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24C" w:rsidRDefault="00F8724C" w:rsidP="00F8724C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F8724C" w:rsidRDefault="00F8724C" w:rsidP="00F8724C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9</w:t>
      </w:r>
    </w:p>
    <w:p w:rsidR="00F8724C" w:rsidRDefault="00F8724C" w:rsidP="00F8724C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F8724C" w:rsidRDefault="00F8724C" w:rsidP="00F8724C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F8724C" w:rsidRDefault="00F8724C" w:rsidP="00F8724C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  <w:lang w:val="en-GB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24C" w:rsidRDefault="00F8724C" w:rsidP="00F8724C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F8724C" w:rsidRDefault="00F8724C" w:rsidP="00F8724C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F8724C" w:rsidRDefault="00F8724C" w:rsidP="00F8724C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GB"/>
        </w:rPr>
      </w:pPr>
    </w:p>
    <w:p w:rsidR="00F8724C" w:rsidRDefault="00F8724C" w:rsidP="00F8724C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F8724C" w:rsidRPr="00F8724C" w:rsidRDefault="00F8724C" w:rsidP="00F8724C">
      <w:pPr>
        <w:spacing w:line="240" w:lineRule="auto"/>
        <w:jc w:val="center"/>
        <w:rPr>
          <w:rFonts w:ascii="Sylfaen" w:hAnsi="Sylfaen" w:cs="Arial"/>
          <w:b/>
          <w:sz w:val="36"/>
          <w:szCs w:val="36"/>
          <w:lang w:val="en-US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F8724C" w:rsidRDefault="00F8724C" w:rsidP="00F8724C">
      <w:pPr>
        <w:spacing w:after="0" w:line="240" w:lineRule="auto"/>
        <w:jc w:val="center"/>
        <w:rPr>
          <w:rFonts w:ascii="Sylfaen" w:eastAsia="Arial Unicode MS" w:hAnsi="Sylfaen" w:cs="Arial Unicode MS"/>
          <w:b/>
          <w:lang w:val="en-US"/>
        </w:rPr>
      </w:pPr>
      <w:r w:rsidRPr="00F8724C">
        <w:rPr>
          <w:rFonts w:ascii="Sylfaen" w:eastAsia="Arial Unicode MS" w:hAnsi="Sylfaen" w:cs="Arial Unicode MS"/>
          <w:b/>
        </w:rPr>
        <w:t>ცხოველთა დაავადებები</w:t>
      </w:r>
    </w:p>
    <w:p w:rsidR="00F8724C" w:rsidRPr="00F8724C" w:rsidRDefault="00F8724C" w:rsidP="00F8724C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</w:p>
    <w:p w:rsidR="00F8724C" w:rsidRDefault="00F8724C" w:rsidP="00F8724C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</w:t>
      </w:r>
      <w:r>
        <w:rPr>
          <w:rFonts w:ascii="Sylfaen" w:hAnsi="Sylfaen" w:cs="Arial"/>
          <w:b/>
          <w:sz w:val="24"/>
          <w:szCs w:val="24"/>
        </w:rPr>
        <w:t xml:space="preserve"> პროფესიული მოდულები</w:t>
      </w:r>
    </w:p>
    <w:p w:rsidR="00F8724C" w:rsidRDefault="00F8724C" w:rsidP="00F8724C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F8724C" w:rsidRDefault="00F8724C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F8724C" w:rsidRDefault="00F8724C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F8724C" w:rsidRDefault="00F8724C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F8724C" w:rsidRDefault="00F8724C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BC6992" w:rsidRPr="00AA32F6" w:rsidRDefault="00660582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AA32F6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 მოდული</w:t>
      </w:r>
    </w:p>
    <w:p w:rsidR="00BC6992" w:rsidRPr="00AA32F6" w:rsidRDefault="00660582">
      <w:pPr>
        <w:spacing w:before="120" w:line="240" w:lineRule="auto"/>
        <w:rPr>
          <w:rFonts w:ascii="Sylfaen" w:eastAsia="Merriweather" w:hAnsi="Sylfaen" w:cs="Merriweather"/>
          <w:sz w:val="20"/>
          <w:szCs w:val="20"/>
        </w:rPr>
      </w:pPr>
      <w:r w:rsidRPr="00AA32F6">
        <w:rPr>
          <w:rFonts w:ascii="Sylfaen" w:eastAsia="Arial Unicode MS" w:hAnsi="Sylfaen" w:cs="Arial Unicode MS"/>
          <w:b/>
          <w:sz w:val="20"/>
          <w:szCs w:val="20"/>
        </w:rPr>
        <w:t>1. ზოგადი ინფორმაცია</w:t>
      </w:r>
    </w:p>
    <w:tbl>
      <w:tblPr>
        <w:tblStyle w:val="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7465"/>
        <w:gridCol w:w="7429"/>
      </w:tblGrid>
      <w:tr w:rsidR="00BC6992" w:rsidRPr="00AA32F6" w:rsidTr="004278D3">
        <w:trPr>
          <w:trHeight w:val="44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C6992" w:rsidRPr="00AA32F6" w:rsidRDefault="00660582">
            <w:pPr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სარეგისტრაციო ნომერი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C6992" w:rsidRPr="00AA32F6" w:rsidRDefault="003A784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0911110</w:t>
            </w:r>
          </w:p>
        </w:tc>
      </w:tr>
      <w:tr w:rsidR="00BC6992" w:rsidRPr="00AA32F6" w:rsidTr="004278D3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C6992" w:rsidRPr="00AA32F6" w:rsidRDefault="00660582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C6992" w:rsidRPr="00AA32F6" w:rsidRDefault="00660582" w:rsidP="00F60E21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 დაავადებები</w:t>
            </w:r>
          </w:p>
        </w:tc>
      </w:tr>
      <w:tr w:rsidR="00BC6992" w:rsidRPr="00AA32F6" w:rsidTr="004278D3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C6992" w:rsidRPr="00AA32F6" w:rsidRDefault="00660582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C6992" w:rsidRPr="00AA32F6" w:rsidRDefault="00E43672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CE2540" w:rsidRPr="00AA32F6" w:rsidTr="004278D3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CE2540" w:rsidRPr="00AA32F6" w:rsidRDefault="00CE2540">
            <w:pPr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CE2540" w:rsidRDefault="00CE2540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7</w:t>
            </w:r>
          </w:p>
        </w:tc>
      </w:tr>
      <w:tr w:rsidR="00BC6992" w:rsidRPr="00AA32F6" w:rsidTr="004278D3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C6992" w:rsidRPr="00AA32F6" w:rsidRDefault="00660582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C6992" w:rsidRPr="00AA32F6" w:rsidRDefault="00660582" w:rsidP="00851424">
            <w:pPr>
              <w:numPr>
                <w:ilvl w:val="0"/>
                <w:numId w:val="9"/>
              </w:numPr>
              <w:spacing w:line="276" w:lineRule="auto"/>
              <w:ind w:left="34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74B9">
              <w:rPr>
                <w:rFonts w:ascii="Sylfaen" w:eastAsia="Arial Unicode MS" w:hAnsi="Sylfaen" w:cs="Arial Unicode MS"/>
                <w:sz w:val="20"/>
                <w:szCs w:val="20"/>
              </w:rPr>
              <w:t>მოდულები</w:t>
            </w:r>
            <w:bookmarkStart w:id="0" w:name="_gjdgxs" w:colFirst="0" w:colLast="0"/>
            <w:bookmarkEnd w:id="0"/>
            <w:r w:rsidR="002374B9">
              <w:rPr>
                <w:rFonts w:ascii="Sylfaen" w:eastAsia="Merriweather" w:hAnsi="Sylfaen" w:cs="Merriweather"/>
                <w:sz w:val="20"/>
                <w:szCs w:val="20"/>
              </w:rPr>
              <w:t xml:space="preserve">: </w:t>
            </w:r>
            <w:r w:rsidRPr="002374B9">
              <w:rPr>
                <w:rFonts w:ascii="Sylfaen" w:eastAsia="Arial Unicode MS" w:hAnsi="Sylfaen" w:cs="Arial Unicode MS"/>
                <w:sz w:val="20"/>
                <w:szCs w:val="20"/>
              </w:rPr>
              <w:t>ბიოლოგია</w:t>
            </w:r>
            <w:r w:rsidR="002374B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ცხოველთა ანატომიური და </w:t>
            </w:r>
            <w:r w:rsidR="00BE530F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ფიზიოლოგიუ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რი თავისებურებები</w:t>
            </w:r>
          </w:p>
        </w:tc>
      </w:tr>
      <w:tr w:rsidR="00BC6992" w:rsidRPr="00AA32F6" w:rsidTr="004278D3">
        <w:trPr>
          <w:trHeight w:val="1280"/>
        </w:trPr>
        <w:tc>
          <w:tcPr>
            <w:tcW w:w="2506" w:type="pct"/>
            <w:tcBorders>
              <w:left w:val="nil"/>
              <w:bottom w:val="nil"/>
              <w:right w:val="nil"/>
            </w:tcBorders>
          </w:tcPr>
          <w:p w:rsidR="00BC6992" w:rsidRPr="00AA32F6" w:rsidRDefault="00660582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94" w:type="pct"/>
            <w:tcBorders>
              <w:left w:val="nil"/>
              <w:bottom w:val="nil"/>
              <w:right w:val="nil"/>
            </w:tcBorders>
          </w:tcPr>
          <w:p w:rsidR="00BC6992" w:rsidRPr="00C534F3" w:rsidRDefault="00660582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BC6992" w:rsidRPr="00AA32F6" w:rsidRDefault="0068001D" w:rsidP="004F7D7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ცხოველების </w:t>
            </w:r>
            <w:r w:rsidR="00660582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ინფექციურ</w:t>
            </w:r>
            <w:r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 და ინვაზიურ</w:t>
            </w:r>
            <w:r w:rsidR="00660582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დაავადებ</w:t>
            </w:r>
            <w:r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ათა</w:t>
            </w:r>
            <w:r w:rsidR="00660582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აღმძვრელების,</w:t>
            </w:r>
            <w:r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მათ მიერ გამოწვეული</w:t>
            </w:r>
            <w:r w:rsidR="00660582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დაავადებების დახასიათება</w:t>
            </w:r>
            <w:r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დაეპიზოოტიური (ეპიდემიოლოგიური) პროცესის </w:t>
            </w:r>
            <w:r w:rsidR="00660582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აღწერა, შინაგანი არაგადამდები დაავადებების დახასიათება და აღწერა</w:t>
            </w:r>
          </w:p>
        </w:tc>
      </w:tr>
    </w:tbl>
    <w:p w:rsidR="00BC6992" w:rsidRPr="00AA32F6" w:rsidRDefault="00660582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AA32F6">
        <w:rPr>
          <w:rFonts w:ascii="Sylfaen" w:eastAsia="Merriweather" w:hAnsi="Sylfaen" w:cs="Merriweather"/>
          <w:b/>
          <w:sz w:val="20"/>
          <w:szCs w:val="20"/>
        </w:rPr>
        <w:tab/>
      </w:r>
    </w:p>
    <w:p w:rsidR="00BC6992" w:rsidRDefault="00BC6992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1A4CB0" w:rsidRDefault="001A4CB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1A4CB0" w:rsidRDefault="001A4CB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1A4CB0" w:rsidRDefault="001A4CB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1A4CB0" w:rsidRDefault="001A4CB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1A4CB0" w:rsidRDefault="001A4CB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1A4CB0" w:rsidRDefault="001A4CB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1A4CB0" w:rsidRDefault="001A4CB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1A4CB0" w:rsidRDefault="001A4CB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1A4CB0" w:rsidRPr="00AA32F6" w:rsidRDefault="001A4CB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BC6992" w:rsidRPr="00AA32F6" w:rsidRDefault="00660582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A32F6">
        <w:rPr>
          <w:rFonts w:ascii="Sylfaen" w:eastAsia="Arial Unicode MS" w:hAnsi="Sylfaen" w:cs="Arial Unicode MS"/>
          <w:b/>
          <w:sz w:val="20"/>
          <w:szCs w:val="20"/>
        </w:rPr>
        <w:lastRenderedPageBreak/>
        <w:t>2.   სტანდარტული ჩანაწერები</w:t>
      </w:r>
    </w:p>
    <w:tbl>
      <w:tblPr>
        <w:tblStyle w:val="a0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819"/>
        <w:gridCol w:w="5839"/>
        <w:gridCol w:w="4213"/>
        <w:gridCol w:w="2023"/>
      </w:tblGrid>
      <w:tr w:rsidR="00BC6992" w:rsidRPr="00AA32F6" w:rsidTr="003906EE">
        <w:trPr>
          <w:trHeight w:val="1100"/>
          <w:jc w:val="center"/>
        </w:trPr>
        <w:tc>
          <w:tcPr>
            <w:tcW w:w="946" w:type="pct"/>
            <w:shd w:val="clear" w:color="auto" w:fill="DBE5F1"/>
            <w:vAlign w:val="center"/>
          </w:tcPr>
          <w:p w:rsidR="00BC6992" w:rsidRPr="00AA32F6" w:rsidRDefault="00BC6992" w:rsidP="0031445F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C6992" w:rsidRPr="00AA32F6" w:rsidRDefault="00660582" w:rsidP="0031445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BC6992" w:rsidRPr="00AA32F6" w:rsidRDefault="00BC6992" w:rsidP="0031445F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960" w:type="pct"/>
            <w:shd w:val="clear" w:color="auto" w:fill="DBE5F1"/>
            <w:vAlign w:val="center"/>
          </w:tcPr>
          <w:p w:rsidR="00BC6992" w:rsidRPr="00AA32F6" w:rsidRDefault="0066058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414" w:type="pct"/>
            <w:shd w:val="clear" w:color="auto" w:fill="DBE5F1"/>
            <w:vAlign w:val="center"/>
          </w:tcPr>
          <w:p w:rsidR="00BC6992" w:rsidRPr="00AA32F6" w:rsidRDefault="00BC699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BC6992" w:rsidRPr="00AA32F6" w:rsidRDefault="0066058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679" w:type="pct"/>
            <w:shd w:val="clear" w:color="auto" w:fill="DBE5F1"/>
            <w:vAlign w:val="center"/>
          </w:tcPr>
          <w:p w:rsidR="00BC6992" w:rsidRPr="00AA32F6" w:rsidRDefault="0066058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BC6992" w:rsidRPr="00AA32F6" w:rsidTr="003906EE">
        <w:trPr>
          <w:trHeight w:val="420"/>
          <w:jc w:val="center"/>
        </w:trPr>
        <w:tc>
          <w:tcPr>
            <w:tcW w:w="946" w:type="pct"/>
            <w:shd w:val="clear" w:color="auto" w:fill="auto"/>
            <w:vAlign w:val="center"/>
          </w:tcPr>
          <w:p w:rsidR="00BC6992" w:rsidRPr="00AA32F6" w:rsidRDefault="00660582" w:rsidP="00541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1. ინფექციური დაავადებების აღმძვრელების დახასიათება</w:t>
            </w:r>
          </w:p>
        </w:tc>
        <w:tc>
          <w:tcPr>
            <w:tcW w:w="1960" w:type="pct"/>
            <w:shd w:val="clear" w:color="auto" w:fill="auto"/>
            <w:vAlign w:val="center"/>
          </w:tcPr>
          <w:p w:rsidR="00BC6992" w:rsidRPr="00C534F3" w:rsidRDefault="00533D11" w:rsidP="00B620FD">
            <w:pPr>
              <w:pStyle w:val="ListParagraph"/>
              <w:numPr>
                <w:ilvl w:val="0"/>
                <w:numId w:val="13"/>
              </w:numPr>
              <w:tabs>
                <w:tab w:val="left" w:pos="288"/>
              </w:tabs>
              <w:ind w:left="-27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534F3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ცხოველის</w:t>
            </w:r>
            <w:r w:rsidR="004B1AB1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სახეობის მიხედვით</w:t>
            </w:r>
            <w:r w:rsidR="00660582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განმარტავს ინფექციურ</w:t>
            </w:r>
            <w:r w:rsidR="00FF2617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</w:t>
            </w:r>
            <w:r w:rsidR="00FF2617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 და ინ</w:t>
            </w:r>
            <w:r w:rsidR="00FF2617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ვ</w:t>
            </w:r>
            <w:r w:rsidR="00FF2617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>აზიურ</w:t>
            </w:r>
            <w:r w:rsidR="00FF2617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</w:t>
            </w:r>
            <w:r w:rsidR="00660582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დაავადებ</w:t>
            </w:r>
            <w:r w:rsidR="00FF2617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ებ</w:t>
            </w:r>
            <w:r w:rsidR="00660582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ის აღმძვრელებს;</w:t>
            </w:r>
          </w:p>
          <w:p w:rsidR="00BC6992" w:rsidRPr="00C534F3" w:rsidRDefault="00533D11" w:rsidP="00B620FD">
            <w:pPr>
              <w:pStyle w:val="ListParagraph"/>
              <w:numPr>
                <w:ilvl w:val="0"/>
                <w:numId w:val="13"/>
              </w:numPr>
              <w:tabs>
                <w:tab w:val="left" w:pos="288"/>
              </w:tabs>
              <w:ind w:left="-27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ცხოველისსახეობის მიხედვით, </w:t>
            </w:r>
            <w:r w:rsidR="00660582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ასახელებს ინფექციური</w:t>
            </w:r>
            <w:r w:rsidR="00FF2617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>და ინ</w:t>
            </w:r>
            <w:r w:rsidR="00FF2617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ვ</w:t>
            </w:r>
            <w:r w:rsidR="00FF2617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>აზიურ</w:t>
            </w:r>
            <w:r w:rsidR="00FF2617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 დაავადებების ეპიზოოტიური</w:t>
            </w:r>
            <w:r w:rsidR="00660582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პროცესის აღმოცენებისა და განვითარების რგოლებს;</w:t>
            </w:r>
          </w:p>
          <w:p w:rsidR="00BC6992" w:rsidRPr="00C534F3" w:rsidRDefault="00533D11" w:rsidP="00B620FD">
            <w:pPr>
              <w:pStyle w:val="ListParagraph"/>
              <w:numPr>
                <w:ilvl w:val="0"/>
                <w:numId w:val="13"/>
              </w:numPr>
              <w:tabs>
                <w:tab w:val="left" w:pos="288"/>
              </w:tabs>
              <w:ind w:left="-27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ცხოველისსახეობის მიხედვით, </w:t>
            </w:r>
            <w:r w:rsidR="00660582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აღწერს ინფექციურ</w:t>
            </w:r>
            <w:r w:rsidR="00FF2617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და ინვაზიურ დაავადებათა აღმძვრელების ორგანიზმზე ზემოქმედების</w:t>
            </w:r>
            <w:r w:rsidR="00660582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პროცესს;</w:t>
            </w:r>
          </w:p>
          <w:p w:rsidR="00BC6992" w:rsidRPr="00C534F3" w:rsidRDefault="00533D11" w:rsidP="00B620FD">
            <w:pPr>
              <w:pStyle w:val="ListParagraph"/>
              <w:numPr>
                <w:ilvl w:val="0"/>
                <w:numId w:val="13"/>
              </w:numPr>
              <w:tabs>
                <w:tab w:val="left" w:pos="288"/>
              </w:tabs>
              <w:ind w:left="-27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ცხოველისსახეობის მიხედვით, </w:t>
            </w:r>
            <w:r w:rsidR="00660582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ახასიათებს ინფექციის </w:t>
            </w:r>
            <w:r w:rsidR="00FF2617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და ინვაზიის გადაცემის </w:t>
            </w:r>
            <w:r w:rsidR="00660582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მექანიზმებს;</w:t>
            </w:r>
          </w:p>
          <w:p w:rsidR="00BC6992" w:rsidRPr="00C534F3" w:rsidRDefault="00533D11" w:rsidP="00B620FD">
            <w:pPr>
              <w:pStyle w:val="ListParagraph"/>
              <w:numPr>
                <w:ilvl w:val="0"/>
                <w:numId w:val="13"/>
              </w:numPr>
              <w:tabs>
                <w:tab w:val="left" w:pos="288"/>
              </w:tabs>
              <w:ind w:left="-27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ცხოველისსახეობის მიხედვით, </w:t>
            </w:r>
            <w:r w:rsidR="00660582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ახასიათებს ინფექცი</w:t>
            </w:r>
            <w:r w:rsidR="00FF2617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ურ და ინვაზიურ დაავადებათა</w:t>
            </w:r>
            <w:r w:rsidR="00660582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გამოვლენის ფორმებს</w:t>
            </w:r>
            <w:r w:rsidR="00AA32F6" w:rsidRPr="00C534F3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:rsidR="00BC6992" w:rsidRPr="00AA32F6" w:rsidRDefault="00BC6992" w:rsidP="003906EE">
            <w:pPr>
              <w:pStyle w:val="ListParagraph"/>
              <w:tabs>
                <w:tab w:val="left" w:pos="-142"/>
                <w:tab w:val="left" w:pos="288"/>
                <w:tab w:val="left" w:pos="1698"/>
                <w:tab w:val="left" w:pos="1981"/>
                <w:tab w:val="left" w:pos="2264"/>
                <w:tab w:val="left" w:pos="2334"/>
                <w:tab w:val="left" w:pos="2547"/>
                <w:tab w:val="left" w:pos="2830"/>
                <w:tab w:val="left" w:pos="3113"/>
                <w:tab w:val="left" w:pos="3679"/>
                <w:tab w:val="left" w:pos="3962"/>
              </w:tabs>
              <w:spacing w:line="259" w:lineRule="auto"/>
              <w:ind w:left="-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414" w:type="pct"/>
            <w:vAlign w:val="center"/>
          </w:tcPr>
          <w:p w:rsidR="00F60E21" w:rsidRPr="00F741FC" w:rsidRDefault="00F60E21" w:rsidP="005418CB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ცხოველი:</w:t>
            </w:r>
            <w:r w:rsidRPr="00F741FC">
              <w:rPr>
                <w:rFonts w:ascii="Sylfaen" w:eastAsia="Arial Unicode MS" w:hAnsi="Sylfaen" w:cs="Arial Unicode MS"/>
                <w:sz w:val="20"/>
                <w:szCs w:val="20"/>
              </w:rPr>
              <w:t>შინაური ან გარეული ცხოველი ან ფრინველი</w:t>
            </w:r>
          </w:p>
          <w:p w:rsidR="00BC6992" w:rsidRPr="00AA32F6" w:rsidRDefault="00BC6992" w:rsidP="003906EE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57"/>
              </w:tabs>
              <w:spacing w:before="100" w:beforeAutospacing="1" w:after="100" w:afterAutospacing="1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79" w:type="pct"/>
            <w:vAlign w:val="center"/>
          </w:tcPr>
          <w:p w:rsidR="00BC6992" w:rsidRPr="00AA32F6" w:rsidRDefault="0066058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BC6992" w:rsidRPr="00AA32F6" w:rsidTr="003906EE">
        <w:trPr>
          <w:trHeight w:val="420"/>
          <w:jc w:val="center"/>
        </w:trPr>
        <w:tc>
          <w:tcPr>
            <w:tcW w:w="946" w:type="pct"/>
            <w:shd w:val="clear" w:color="auto" w:fill="auto"/>
            <w:vAlign w:val="center"/>
          </w:tcPr>
          <w:p w:rsidR="00BC6992" w:rsidRPr="00AA32F6" w:rsidRDefault="00660582" w:rsidP="00541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2. ცხოველთა ინფექციური დაავადებების დახასიათება</w:t>
            </w:r>
          </w:p>
        </w:tc>
        <w:tc>
          <w:tcPr>
            <w:tcW w:w="1960" w:type="pct"/>
            <w:shd w:val="clear" w:color="auto" w:fill="auto"/>
            <w:vAlign w:val="center"/>
          </w:tcPr>
          <w:p w:rsidR="00BC6992" w:rsidRPr="00AA32F6" w:rsidRDefault="00660582" w:rsidP="005418CB">
            <w:pPr>
              <w:pStyle w:val="ListParagraph"/>
              <w:numPr>
                <w:ilvl w:val="0"/>
                <w:numId w:val="14"/>
              </w:numPr>
              <w:tabs>
                <w:tab w:val="left" w:pos="288"/>
              </w:tabs>
              <w:ind w:left="0" w:hanging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ბრუცელოზის დაავადებას, მის გამომწვევ მიზეზებს, პრევენციისა და მკურნალობის ღონისძიებებს;</w:t>
            </w:r>
          </w:p>
          <w:p w:rsidR="00BC6992" w:rsidRPr="00AA32F6" w:rsidRDefault="00660582" w:rsidP="005418CB">
            <w:pPr>
              <w:pStyle w:val="ListParagraph"/>
              <w:numPr>
                <w:ilvl w:val="0"/>
                <w:numId w:val="14"/>
              </w:numPr>
              <w:tabs>
                <w:tab w:val="left" w:pos="288"/>
              </w:tabs>
              <w:ind w:left="0" w:hanging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ძროხის ცურზე ყვავილოვანი დაზიანების დაავადებას, გამომწვევ მიზეზებს, პრევენციისა და მკურნალობის ღონისძიებებს;</w:t>
            </w:r>
          </w:p>
          <w:p w:rsidR="00BC6992" w:rsidRPr="00AA32F6" w:rsidRDefault="00660582" w:rsidP="005418CB">
            <w:pPr>
              <w:pStyle w:val="ListParagraph"/>
              <w:numPr>
                <w:ilvl w:val="0"/>
                <w:numId w:val="14"/>
              </w:numPr>
              <w:tabs>
                <w:tab w:val="left" w:pos="288"/>
              </w:tabs>
              <w:ind w:left="0" w:hanging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="00AA32F6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</w:t>
            </w:r>
            <w:r w:rsidR="00AA32F6"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დაავადებებსა</w:t>
            </w:r>
            <w:r w:rsidR="00AA32F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მათ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გამომწვევ მიზეზებს, პრევენციისა და მკურნალობის ღონისძიებებს</w:t>
            </w:r>
            <w:r w:rsidR="00AA32F6" w:rsidRPr="00AA32F6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BC6992" w:rsidRPr="00AA32F6" w:rsidRDefault="00660582" w:rsidP="005418CB">
            <w:pPr>
              <w:pStyle w:val="ListParagraph"/>
              <w:numPr>
                <w:ilvl w:val="0"/>
                <w:numId w:val="14"/>
              </w:numPr>
              <w:tabs>
                <w:tab w:val="left" w:pos="288"/>
              </w:tabs>
              <w:ind w:left="0" w:hanging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მცოხნავ ცხოველთა დაავადებებს, მის გამომწვევ მიზეზებს, პრევენციისა და მკურნალობის ღონისძიებებს</w:t>
            </w:r>
            <w:r w:rsidR="00AA32F6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BC6992" w:rsidRPr="00AA32F6" w:rsidRDefault="00660582" w:rsidP="005418CB">
            <w:pPr>
              <w:pStyle w:val="ListParagraph"/>
              <w:numPr>
                <w:ilvl w:val="0"/>
                <w:numId w:val="14"/>
              </w:numPr>
              <w:tabs>
                <w:tab w:val="left" w:pos="288"/>
              </w:tabs>
              <w:ind w:left="0" w:hanging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ცხვრისა და თხის ინფექციურ ანაერობულ ენტეროქსემიის დაავადებას, მის გამომწვევ მიზეზებს, პრევენციისა და მკურნალობის ღონისძიებებს</w:t>
            </w:r>
            <w:r w:rsidR="00AA32F6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BC6992" w:rsidRPr="00AA32F6" w:rsidRDefault="00660582" w:rsidP="005418CB">
            <w:pPr>
              <w:pStyle w:val="ListParagraph"/>
              <w:numPr>
                <w:ilvl w:val="0"/>
                <w:numId w:val="14"/>
              </w:numPr>
              <w:tabs>
                <w:tab w:val="left" w:pos="288"/>
              </w:tabs>
              <w:ind w:left="0" w:hanging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მოზარდთა დაავადებებს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, მ</w:t>
            </w:r>
            <w:r w:rsidR="002E5F5F"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ათ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გამომწვევ მიზეზებს, პრევენციისა და მკურნალობის ღონისძიებებს</w:t>
            </w:r>
            <w:r w:rsidR="00AA32F6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BC6992" w:rsidRPr="00AA32F6" w:rsidRDefault="00660582" w:rsidP="005418CB">
            <w:pPr>
              <w:pStyle w:val="ListParagraph"/>
              <w:numPr>
                <w:ilvl w:val="0"/>
                <w:numId w:val="14"/>
              </w:numPr>
              <w:tabs>
                <w:tab w:val="left" w:pos="288"/>
              </w:tabs>
              <w:ind w:left="0" w:hanging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ღორის დაავადებებს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2E5F5F" w:rsidRPr="00AA32F6">
              <w:rPr>
                <w:rFonts w:ascii="Sylfaen" w:eastAsia="Arial Unicode MS" w:hAnsi="Sylfaen" w:cs="Arial Unicode MS"/>
                <w:sz w:val="20"/>
                <w:szCs w:val="20"/>
              </w:rPr>
              <w:t>მ</w:t>
            </w:r>
            <w:r w:rsidR="002E5F5F"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ათ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გამომწვევ მიზეზებს, პრევენციისა და მკურნალობის ღონისძიებებს</w:t>
            </w:r>
            <w:r w:rsidR="00AA32F6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BC6992" w:rsidRPr="00AA32F6" w:rsidRDefault="00660582" w:rsidP="005418CB">
            <w:pPr>
              <w:pStyle w:val="ListParagraph"/>
              <w:numPr>
                <w:ilvl w:val="0"/>
                <w:numId w:val="14"/>
              </w:numPr>
              <w:tabs>
                <w:tab w:val="left" w:pos="288"/>
              </w:tabs>
              <w:ind w:left="0" w:hanging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ფრინველის დაავადებებს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2E5F5F" w:rsidRPr="00AA32F6">
              <w:rPr>
                <w:rFonts w:ascii="Sylfaen" w:eastAsia="Arial Unicode MS" w:hAnsi="Sylfaen" w:cs="Arial Unicode MS"/>
                <w:sz w:val="20"/>
                <w:szCs w:val="20"/>
              </w:rPr>
              <w:t>მ</w:t>
            </w:r>
            <w:r w:rsidR="002E5F5F"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ათ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გამომწვევ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მიზეზებს, პრევენციისა და მკურნალობის ღონისძიებებს</w:t>
            </w:r>
            <w:r w:rsidR="00AA32F6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414" w:type="pct"/>
            <w:vAlign w:val="center"/>
          </w:tcPr>
          <w:p w:rsidR="00AA32F6" w:rsidRDefault="00AA32F6" w:rsidP="00F741FC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დაავადებები: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სალმონელ</w:t>
            </w:r>
            <w:r w:rsidR="002E5F5F" w:rsidRPr="0031445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ოზი</w:t>
            </w:r>
            <w:r w:rsidR="00F741FC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ყვითელი ცხელების ვირუს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ჯილეხი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ტუპერკულოზი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ცოფი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თურქული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პრიონული დაავადებები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პასტერელოზი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სოკოვანი დაავადებებიდა სხვა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F741FC" w:rsidRPr="00AA32F6" w:rsidRDefault="00F741FC" w:rsidP="00F741FC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AA32F6" w:rsidRDefault="00660582" w:rsidP="00F741FC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მოზარდთა დაავადებები: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სალმონელოზები (პარატიფი)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ეშერიხიოზი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მოზარდი ცხოველების ენტეროქსემია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დიპლოკოკური სეპტიცემია (სტრეპტოკოკოზი)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პარაგრიპი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რინოტრაქეიტი</w:t>
            </w:r>
            <w:r w:rsidR="00AA32F6">
              <w:rPr>
                <w:rFonts w:ascii="Sylfaen" w:eastAsia="Arial Unicode MS" w:hAnsi="Sylfaen" w:cs="Arial Unicode MS"/>
                <w:sz w:val="20"/>
                <w:szCs w:val="20"/>
              </w:rPr>
              <w:t>და სხვა</w:t>
            </w:r>
          </w:p>
          <w:p w:rsidR="00F741FC" w:rsidRPr="00AA32F6" w:rsidRDefault="00F741FC" w:rsidP="00F741FC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AA32F6" w:rsidRPr="00AA32F6" w:rsidRDefault="00660582" w:rsidP="00F741F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ღორის დაავადებები: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ღორის წითელი ქარი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ღორის კლასიკური ჭირი</w:t>
            </w:r>
            <w:r w:rsidR="00AA32F6">
              <w:rPr>
                <w:rFonts w:ascii="Sylfaen" w:eastAsia="Arial Unicode MS" w:hAnsi="Sylfaen" w:cs="Arial Unicode MS"/>
                <w:sz w:val="20"/>
                <w:szCs w:val="20"/>
              </w:rPr>
              <w:t>და სხვა</w:t>
            </w:r>
          </w:p>
          <w:p w:rsidR="00F741FC" w:rsidRDefault="00F741FC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AA32F6" w:rsidRPr="00AA32F6" w:rsidRDefault="00660582" w:rsidP="00F741F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ფრინველის დაავადებები: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ნიუკალსის ავადმყოფობა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2E5F5F">
              <w:rPr>
                <w:rFonts w:ascii="Sylfaen" w:eastAsia="Arial Unicode MS" w:hAnsi="Sylfaen" w:cs="Arial Unicode MS"/>
                <w:sz w:val="20"/>
                <w:szCs w:val="20"/>
              </w:rPr>
              <w:t>ლეიკოზი</w:t>
            </w:r>
            <w:r w:rsidR="00AA32F6">
              <w:rPr>
                <w:rFonts w:ascii="Sylfaen" w:eastAsia="Arial Unicode MS" w:hAnsi="Sylfaen" w:cs="Arial Unicode MS"/>
                <w:sz w:val="20"/>
                <w:szCs w:val="20"/>
              </w:rPr>
              <w:t>და სხვა</w:t>
            </w:r>
          </w:p>
        </w:tc>
        <w:tc>
          <w:tcPr>
            <w:tcW w:w="679" w:type="pct"/>
            <w:vAlign w:val="center"/>
          </w:tcPr>
          <w:p w:rsidR="00BC6992" w:rsidRPr="00AA32F6" w:rsidRDefault="0066058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BC6992" w:rsidRPr="00AA32F6" w:rsidTr="003906EE">
        <w:trPr>
          <w:trHeight w:val="420"/>
          <w:jc w:val="center"/>
        </w:trPr>
        <w:tc>
          <w:tcPr>
            <w:tcW w:w="946" w:type="pct"/>
            <w:shd w:val="clear" w:color="auto" w:fill="auto"/>
            <w:vAlign w:val="center"/>
          </w:tcPr>
          <w:p w:rsidR="00BC6992" w:rsidRPr="00AA32F6" w:rsidRDefault="00660582" w:rsidP="00541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3. ცხოველთაინვაზიური დაავადებების აღწერა</w:t>
            </w:r>
          </w:p>
        </w:tc>
        <w:tc>
          <w:tcPr>
            <w:tcW w:w="1960" w:type="pct"/>
            <w:shd w:val="clear" w:color="auto" w:fill="auto"/>
          </w:tcPr>
          <w:p w:rsidR="00BC6992" w:rsidRPr="001512DB" w:rsidRDefault="00660582" w:rsidP="005418CB">
            <w:pPr>
              <w:numPr>
                <w:ilvl w:val="0"/>
                <w:numId w:val="3"/>
              </w:numPr>
              <w:tabs>
                <w:tab w:val="left" w:pos="153"/>
              </w:tabs>
              <w:spacing w:line="276" w:lineRule="auto"/>
              <w:ind w:left="0" w:hanging="27"/>
              <w:contextualSpacing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სწორად განმარტავს ინვაზიურ დაავადებ</w:t>
            </w:r>
            <w:r w:rsidR="004A7812"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ათა</w:t>
            </w:r>
            <w:r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ცნებას</w:t>
            </w:r>
            <w:r w:rsidR="00AA32F6"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;</w:t>
            </w:r>
          </w:p>
          <w:p w:rsidR="00BC6992" w:rsidRPr="001512DB" w:rsidRDefault="00660582" w:rsidP="005418CB">
            <w:pPr>
              <w:numPr>
                <w:ilvl w:val="0"/>
                <w:numId w:val="3"/>
              </w:numPr>
              <w:tabs>
                <w:tab w:val="left" w:pos="153"/>
              </w:tabs>
              <w:spacing w:line="276" w:lineRule="auto"/>
              <w:ind w:left="0" w:hanging="27"/>
              <w:contextualSpacing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სწორად </w:t>
            </w:r>
            <w:r w:rsidR="002E5F5F"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აყალიბებს</w:t>
            </w:r>
            <w:r w:rsidRPr="001512DB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ინვაზიურ დაავადებ</w:t>
            </w:r>
            <w:r w:rsidR="002E5F5F" w:rsidRPr="001512DB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ათააღმძვრელების</w:t>
            </w:r>
            <w:r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სახე</w:t>
            </w:r>
            <w:r w:rsidR="004A7812"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ობებს მათი კლასიფიკაციის მიხედვით</w:t>
            </w:r>
            <w:r w:rsidR="00AA32F6"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;</w:t>
            </w:r>
          </w:p>
          <w:p w:rsidR="00BC6992" w:rsidRPr="00AA32F6" w:rsidRDefault="00660582" w:rsidP="005418CB">
            <w:pPr>
              <w:numPr>
                <w:ilvl w:val="0"/>
                <w:numId w:val="3"/>
              </w:numPr>
              <w:tabs>
                <w:tab w:val="left" w:pos="153"/>
              </w:tabs>
              <w:spacing w:line="276" w:lineRule="auto"/>
              <w:ind w:left="0" w:hanging="27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ცხოველის ინვაზიურ დაავადებებს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4A7812" w:rsidRPr="00AA32F6">
              <w:rPr>
                <w:rFonts w:ascii="Sylfaen" w:eastAsia="Arial Unicode MS" w:hAnsi="Sylfaen" w:cs="Arial Unicode MS"/>
                <w:sz w:val="20"/>
                <w:szCs w:val="20"/>
              </w:rPr>
              <w:t>მ</w:t>
            </w:r>
            <w:r w:rsidR="004A7812"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ათ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გამომწვევ მიზეზებს, პრევენციისა და მკურნალობის ღონისძიებებს</w:t>
            </w:r>
            <w:r w:rsidR="00AA32F6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BC6992" w:rsidRPr="00AA32F6" w:rsidRDefault="00BC6992" w:rsidP="005418CB">
            <w:pPr>
              <w:tabs>
                <w:tab w:val="left" w:pos="153"/>
              </w:tabs>
              <w:spacing w:after="200" w:line="276" w:lineRule="auto"/>
              <w:ind w:hanging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414" w:type="pct"/>
          </w:tcPr>
          <w:p w:rsidR="00BC6992" w:rsidRDefault="00660582" w:rsidP="00F741FC">
            <w:pPr>
              <w:ind w:left="44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ინვაზიური დაავადების გამომწვევი პარაზიტები: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პარაზიტული ჭია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მწერი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ტკიპა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უმარტივესები</w:t>
            </w:r>
          </w:p>
          <w:p w:rsidR="00BC6992" w:rsidRPr="0031445F" w:rsidRDefault="00660582" w:rsidP="00F741F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ცხოველის ინვაზიურ დაავადებები: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ფასციოლოზი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4A7812">
              <w:rPr>
                <w:rFonts w:ascii="Sylfaen" w:eastAsia="Arial Unicode MS" w:hAnsi="Sylfaen" w:cs="Arial Unicode MS"/>
                <w:sz w:val="20"/>
                <w:szCs w:val="20"/>
              </w:rPr>
              <w:t>პარამფისტომოზი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მონიეზიოზი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4A7812">
              <w:rPr>
                <w:rFonts w:ascii="Sylfaen" w:eastAsia="Arial Unicode MS" w:hAnsi="Sylfaen" w:cs="Arial Unicode MS"/>
                <w:sz w:val="20"/>
                <w:szCs w:val="20"/>
              </w:rPr>
              <w:t>ცისტიცერკოზი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ექინოკოკოზი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4A7812">
              <w:rPr>
                <w:rFonts w:ascii="Sylfaen" w:eastAsia="Arial Unicode MS" w:hAnsi="Sylfaen" w:cs="Arial Unicode MS"/>
                <w:sz w:val="20"/>
                <w:szCs w:val="20"/>
              </w:rPr>
              <w:t>დიქტიოკაულოზი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4A7812">
              <w:rPr>
                <w:rFonts w:ascii="Sylfaen" w:eastAsia="Arial Unicode MS" w:hAnsi="Sylfaen" w:cs="Arial Unicode MS"/>
                <w:sz w:val="20"/>
                <w:szCs w:val="20"/>
              </w:rPr>
              <w:t>ნაწლავური სტრონგილატოზები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4A7812" w:rsidRPr="00AA32F6">
              <w:rPr>
                <w:rFonts w:ascii="Sylfaen" w:eastAsia="Arial Unicode MS" w:hAnsi="Sylfaen" w:cs="Arial Unicode MS"/>
                <w:sz w:val="20"/>
                <w:szCs w:val="20"/>
              </w:rPr>
              <w:t>თელაზიოზი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ღორის ასკარიდოზი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4A7812">
              <w:rPr>
                <w:rFonts w:ascii="Sylfaen" w:eastAsia="Arial Unicode MS" w:hAnsi="Sylfaen" w:cs="Arial Unicode MS"/>
                <w:sz w:val="20"/>
                <w:szCs w:val="20"/>
              </w:rPr>
              <w:t>ტრიქინელოზი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ქათმის ასკარიდიოზი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4A7812">
              <w:rPr>
                <w:rFonts w:ascii="Sylfaen" w:eastAsia="Arial Unicode MS" w:hAnsi="Sylfaen" w:cs="Arial Unicode MS"/>
                <w:sz w:val="20"/>
                <w:szCs w:val="20"/>
              </w:rPr>
              <w:t>სინგამოზი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4A7812">
              <w:rPr>
                <w:rFonts w:ascii="Sylfaen" w:eastAsia="Arial Unicode MS" w:hAnsi="Sylfaen" w:cs="Arial Unicode MS"/>
                <w:sz w:val="20"/>
                <w:szCs w:val="20"/>
              </w:rPr>
              <w:t>ჰემოსპორიდიოზები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4A7812">
              <w:rPr>
                <w:rFonts w:ascii="Sylfaen" w:eastAsia="Arial Unicode MS" w:hAnsi="Sylfaen" w:cs="Arial Unicode MS"/>
                <w:sz w:val="20"/>
                <w:szCs w:val="20"/>
              </w:rPr>
              <w:t>ეიმერიოზი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4A7812">
              <w:rPr>
                <w:rFonts w:ascii="Sylfaen" w:eastAsia="Arial Unicode MS" w:hAnsi="Sylfaen" w:cs="Arial Unicode MS"/>
                <w:sz w:val="20"/>
                <w:szCs w:val="20"/>
              </w:rPr>
              <w:t>ტკიპებით და მწერებით გამოწვეული დაავადებები</w:t>
            </w:r>
          </w:p>
        </w:tc>
        <w:tc>
          <w:tcPr>
            <w:tcW w:w="679" w:type="pct"/>
            <w:vAlign w:val="center"/>
          </w:tcPr>
          <w:p w:rsidR="00BC6992" w:rsidRPr="00AA32F6" w:rsidRDefault="0066058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BC6992" w:rsidRPr="00AA32F6" w:rsidTr="003906EE">
        <w:trPr>
          <w:trHeight w:val="420"/>
          <w:jc w:val="center"/>
        </w:trPr>
        <w:tc>
          <w:tcPr>
            <w:tcW w:w="946" w:type="pct"/>
            <w:shd w:val="clear" w:color="auto" w:fill="auto"/>
            <w:vAlign w:val="center"/>
          </w:tcPr>
          <w:p w:rsidR="00BC6992" w:rsidRPr="00AA32F6" w:rsidRDefault="003332C6" w:rsidP="00541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18CB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  <w:r w:rsidR="00660582" w:rsidRPr="005418CB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  <w:r w:rsidR="00660582" w:rsidRPr="00AA32F6">
              <w:rPr>
                <w:rFonts w:ascii="Sylfaen" w:eastAsia="Arial Unicode MS" w:hAnsi="Sylfaen" w:cs="Arial Unicode MS"/>
                <w:sz w:val="20"/>
                <w:szCs w:val="20"/>
              </w:rPr>
              <w:t>შინაგანი არაგადამდები დაავადებების დახასიათება</w:t>
            </w:r>
          </w:p>
        </w:tc>
        <w:tc>
          <w:tcPr>
            <w:tcW w:w="1960" w:type="pct"/>
            <w:shd w:val="clear" w:color="auto" w:fill="auto"/>
          </w:tcPr>
          <w:p w:rsidR="00BC6992" w:rsidRPr="00DD6BE1" w:rsidRDefault="00660582" w:rsidP="005418CB">
            <w:pPr>
              <w:pStyle w:val="ListParagraph"/>
              <w:numPr>
                <w:ilvl w:val="0"/>
                <w:numId w:val="19"/>
              </w:numPr>
              <w:tabs>
                <w:tab w:val="left" w:pos="153"/>
              </w:tabs>
              <w:ind w:left="0" w:hanging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DD6BE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საჭმლის მომნელებელი ორგანოების დაავადებებს;</w:t>
            </w:r>
          </w:p>
          <w:p w:rsidR="00BC6992" w:rsidRPr="00DD6BE1" w:rsidRDefault="00660582" w:rsidP="005418CB">
            <w:pPr>
              <w:pStyle w:val="ListParagraph"/>
              <w:numPr>
                <w:ilvl w:val="0"/>
                <w:numId w:val="19"/>
              </w:numPr>
              <w:tabs>
                <w:tab w:val="left" w:pos="153"/>
              </w:tabs>
              <w:ind w:left="0" w:hanging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DD6BE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სასუნთქი სისტემების ორგანოების დაავადებებს;</w:t>
            </w:r>
          </w:p>
          <w:p w:rsidR="00BC6992" w:rsidRPr="00DD6BE1" w:rsidRDefault="00660582" w:rsidP="005418CB">
            <w:pPr>
              <w:pStyle w:val="ListParagraph"/>
              <w:numPr>
                <w:ilvl w:val="0"/>
                <w:numId w:val="19"/>
              </w:numPr>
              <w:tabs>
                <w:tab w:val="left" w:pos="153"/>
              </w:tabs>
              <w:ind w:left="0" w:hanging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DD6BE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შარდის გამომყოფი ორგანოების დაავადებებს;</w:t>
            </w:r>
          </w:p>
          <w:p w:rsidR="00BC6992" w:rsidRPr="00DD6BE1" w:rsidRDefault="00660582" w:rsidP="005418CB">
            <w:pPr>
              <w:pStyle w:val="ListParagraph"/>
              <w:numPr>
                <w:ilvl w:val="0"/>
                <w:numId w:val="19"/>
              </w:numPr>
              <w:tabs>
                <w:tab w:val="left" w:pos="153"/>
              </w:tabs>
              <w:ind w:left="0" w:hanging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DD6BE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სისხლის მიმოქცევის ორგანოების დაავადებებს;</w:t>
            </w:r>
          </w:p>
          <w:p w:rsidR="00BC6992" w:rsidRPr="00DD6BE1" w:rsidRDefault="00660582" w:rsidP="005418CB">
            <w:pPr>
              <w:pStyle w:val="ListParagraph"/>
              <w:numPr>
                <w:ilvl w:val="0"/>
                <w:numId w:val="19"/>
              </w:numPr>
              <w:tabs>
                <w:tab w:val="left" w:pos="153"/>
              </w:tabs>
              <w:ind w:left="0" w:hanging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DD6BE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 სისტემის დაავადებებს;</w:t>
            </w:r>
          </w:p>
          <w:p w:rsidR="00BC6992" w:rsidRPr="00DD6BE1" w:rsidRDefault="00660582" w:rsidP="005418CB">
            <w:pPr>
              <w:pStyle w:val="ListParagraph"/>
              <w:numPr>
                <w:ilvl w:val="0"/>
                <w:numId w:val="19"/>
              </w:numPr>
              <w:tabs>
                <w:tab w:val="left" w:pos="153"/>
              </w:tabs>
              <w:ind w:left="0" w:hanging="27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DD6BE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ნივთიერებათა ცვლის დაავადებებს.</w:t>
            </w:r>
          </w:p>
        </w:tc>
        <w:tc>
          <w:tcPr>
            <w:tcW w:w="1414" w:type="pct"/>
          </w:tcPr>
          <w:p w:rsidR="00BC6992" w:rsidRDefault="00660582" w:rsidP="005418CB">
            <w:pPr>
              <w:ind w:left="44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საჭმლის მომნელებელი ორგანოების დაავადებები: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სტომატიტი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წინაკუჭების ატონია და ჰიპოტონია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გასტროენტერიტი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საყლაპავი მილის დაცობა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ფაშვის ტიმპანია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კუჭისა და ნაწლავების დანაგვიანება ქვიშით</w:t>
            </w:r>
          </w:p>
          <w:p w:rsidR="00BC6992" w:rsidRDefault="00660582" w:rsidP="005418CB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სასუნთქი სისტემები: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ხახა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ხორხი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ტრაქეა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ბრონქები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ფილტვები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პლევრის ფურცლები</w:t>
            </w:r>
          </w:p>
          <w:p w:rsidR="00BC6992" w:rsidRPr="00AA32F6" w:rsidRDefault="00660582" w:rsidP="005418CB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სასუნთქი სისტემების ორგანოების დაავადებები: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რინიტი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ბრონქიტი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ბრონქოპნევმონია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პნევმონია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პლევრიტი</w:t>
            </w:r>
          </w:p>
          <w:p w:rsidR="00BC6992" w:rsidRPr="00AA32F6" w:rsidRDefault="00660582" w:rsidP="005418C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შარდის გამომყოფი ორგანოების დაავადებები: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შარდის ბუშტის ანთება (ცისტიტი)</w:t>
            </w:r>
            <w:r w:rsidR="00F741FC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ნეჭოვანი დაავადება</w:t>
            </w:r>
          </w:p>
          <w:p w:rsidR="00BC6992" w:rsidRPr="00AA32F6" w:rsidRDefault="00660582" w:rsidP="005418C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სისხლის მიმოქცევის ორგანოების დაავადებები: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მიოკარდიტი</w:t>
            </w:r>
            <w:r w:rsidR="008873B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ენდოკარდიტი</w:t>
            </w:r>
            <w:r w:rsidR="008873B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გულის მანკები</w:t>
            </w:r>
            <w:r w:rsidR="008873B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სისხლნაკლებობა (ანემია)</w:t>
            </w:r>
          </w:p>
          <w:p w:rsidR="00BC6992" w:rsidRPr="00AA32F6" w:rsidRDefault="00660582" w:rsidP="00541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 სისტემის დაავადებები:</w:t>
            </w:r>
          </w:p>
          <w:p w:rsidR="00BC6992" w:rsidRDefault="00660582" w:rsidP="005418CB">
            <w:pPr>
              <w:spacing w:line="276" w:lineRule="auto"/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თავის ტვინის ანთება (ენცეფალიტი)</w:t>
            </w:r>
            <w:r w:rsidR="008873B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მზის დაკვრა</w:t>
            </w:r>
          </w:p>
          <w:p w:rsidR="00BC6992" w:rsidRPr="0031445F" w:rsidRDefault="00660582" w:rsidP="00541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31445F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ნივთიერებათა ცვლის დაავადებები:</w:t>
            </w:r>
          </w:p>
          <w:p w:rsidR="00BC6992" w:rsidRPr="00AA32F6" w:rsidRDefault="00660582" w:rsidP="005418CB">
            <w:pPr>
              <w:spacing w:line="276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მიკრო და მაკრო ელემენტების ნაკლებობა</w:t>
            </w:r>
            <w:r w:rsidR="008873B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რკინა</w:t>
            </w:r>
            <w:r w:rsidR="008873B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თუთია</w:t>
            </w:r>
            <w:r w:rsidR="008873B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სპილენძი</w:t>
            </w:r>
            <w:r w:rsidR="008873B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მარგანეცი</w:t>
            </w:r>
            <w:r w:rsidR="008873B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კობალტი</w:t>
            </w:r>
            <w:r w:rsidR="008873B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იოდი</w:t>
            </w:r>
            <w:r w:rsidR="008873B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სელენი</w:t>
            </w:r>
            <w:r w:rsidR="008873B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კალციუმი და ფოსფორი</w:t>
            </w:r>
            <w:r w:rsidR="008873B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მაგნიუმი</w:t>
            </w:r>
            <w:r w:rsidR="008873B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კალიუმი</w:t>
            </w:r>
            <w:r w:rsidR="008873B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ნატრიუმი და ქლორი</w:t>
            </w:r>
            <w:r w:rsidR="008873B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მინერალური ნივთიერებების სიჭარბით გამოწვეუი პათოლოგიები</w:t>
            </w:r>
            <w:r w:rsidR="008873B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დარიშხანი</w:t>
            </w:r>
            <w:r w:rsidR="008873B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ფტორი</w:t>
            </w:r>
          </w:p>
        </w:tc>
        <w:tc>
          <w:tcPr>
            <w:tcW w:w="679" w:type="pct"/>
            <w:vAlign w:val="center"/>
          </w:tcPr>
          <w:p w:rsidR="00BC6992" w:rsidRPr="00AA32F6" w:rsidRDefault="0066058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</w:tc>
      </w:tr>
      <w:tr w:rsidR="00BC6992" w:rsidRPr="00AA32F6" w:rsidTr="003906EE">
        <w:trPr>
          <w:trHeight w:val="1040"/>
          <w:jc w:val="center"/>
        </w:trPr>
        <w:tc>
          <w:tcPr>
            <w:tcW w:w="946" w:type="pct"/>
            <w:shd w:val="clear" w:color="auto" w:fill="auto"/>
            <w:vAlign w:val="center"/>
          </w:tcPr>
          <w:p w:rsidR="00BC6992" w:rsidRPr="00AA32F6" w:rsidRDefault="003332C6" w:rsidP="00541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418CB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5</w:t>
            </w:r>
            <w:r w:rsidR="00660582" w:rsidRPr="00AA32F6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. </w:t>
            </w:r>
            <w:r w:rsidR="00660582" w:rsidRPr="00AA32F6">
              <w:rPr>
                <w:rFonts w:ascii="Sylfaen" w:eastAsia="Arial Unicode MS" w:hAnsi="Sylfaen" w:cs="Arial Unicode MS"/>
                <w:sz w:val="20"/>
                <w:szCs w:val="20"/>
              </w:rPr>
              <w:t>ეპიზოოტიური (ეპიდემიოლოგიური) პროცესის აღწერა</w:t>
            </w:r>
          </w:p>
        </w:tc>
        <w:tc>
          <w:tcPr>
            <w:tcW w:w="1960" w:type="pct"/>
            <w:shd w:val="clear" w:color="auto" w:fill="auto"/>
          </w:tcPr>
          <w:p w:rsidR="00BC6992" w:rsidRPr="001512DB" w:rsidRDefault="00660582" w:rsidP="005418CB">
            <w:pPr>
              <w:pStyle w:val="ListParagraph"/>
              <w:numPr>
                <w:ilvl w:val="0"/>
                <w:numId w:val="18"/>
              </w:numPr>
              <w:tabs>
                <w:tab w:val="left" w:pos="198"/>
              </w:tabs>
              <w:ind w:left="-27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სწორად აღწერს ეპიზოოტიურ</w:t>
            </w:r>
            <w:r w:rsidR="00486D82"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 პროცესის</w:t>
            </w:r>
            <w:r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ჯაჭვს</w:t>
            </w:r>
            <w:r w:rsidR="00DD6BE1"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;</w:t>
            </w:r>
          </w:p>
          <w:p w:rsidR="00BC6992" w:rsidRPr="001512DB" w:rsidRDefault="00660582" w:rsidP="005418CB">
            <w:pPr>
              <w:pStyle w:val="ListParagraph"/>
              <w:numPr>
                <w:ilvl w:val="0"/>
                <w:numId w:val="18"/>
              </w:numPr>
              <w:tabs>
                <w:tab w:val="left" w:pos="198"/>
              </w:tabs>
              <w:ind w:left="-27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სწორად ახასიათებს ინფექცი</w:t>
            </w:r>
            <w:r w:rsidR="006A4404"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ურ და ინვაზიურ დაავადებათა</w:t>
            </w:r>
            <w:r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აღმძვრელებს</w:t>
            </w:r>
            <w:r w:rsidR="00DD6BE1"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;</w:t>
            </w:r>
          </w:p>
          <w:p w:rsidR="00BC6992" w:rsidRPr="001512DB" w:rsidRDefault="00660582" w:rsidP="005418CB">
            <w:pPr>
              <w:pStyle w:val="ListParagraph"/>
              <w:numPr>
                <w:ilvl w:val="0"/>
                <w:numId w:val="18"/>
              </w:numPr>
              <w:tabs>
                <w:tab w:val="left" w:pos="198"/>
                <w:tab w:val="left" w:pos="386"/>
              </w:tabs>
              <w:ind w:left="-27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პარაზიტული დაავადებების სახეების მიხედვით</w:t>
            </w:r>
            <w:r w:rsidR="00DD6BE1"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,</w:t>
            </w:r>
            <w:r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აღწერს დაავადებათა არსს</w:t>
            </w:r>
            <w:r w:rsidR="008873B0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</w:t>
            </w:r>
            <w:r w:rsid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 და კლასიფიკაციას</w:t>
            </w:r>
            <w:r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;</w:t>
            </w:r>
          </w:p>
          <w:p w:rsidR="00BC6992" w:rsidRPr="001512DB" w:rsidRDefault="00660582" w:rsidP="005418CB">
            <w:pPr>
              <w:pStyle w:val="ListParagraph"/>
              <w:numPr>
                <w:ilvl w:val="0"/>
                <w:numId w:val="18"/>
              </w:numPr>
              <w:tabs>
                <w:tab w:val="left" w:pos="198"/>
                <w:tab w:val="left" w:pos="386"/>
              </w:tabs>
              <w:ind w:left="-27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პარაზიტული დაავადებების სახეების მიხედვით</w:t>
            </w:r>
            <w:r w:rsidR="00DD6BE1"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,</w:t>
            </w:r>
            <w:r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აღწერს მათ  პათოგენეზს;</w:t>
            </w:r>
          </w:p>
          <w:p w:rsidR="00BC6992" w:rsidRPr="001512DB" w:rsidRDefault="00660582" w:rsidP="005418CB">
            <w:pPr>
              <w:pStyle w:val="ListParagraph"/>
              <w:numPr>
                <w:ilvl w:val="0"/>
                <w:numId w:val="18"/>
              </w:numPr>
              <w:tabs>
                <w:tab w:val="left" w:pos="198"/>
                <w:tab w:val="left" w:pos="386"/>
              </w:tabs>
              <w:ind w:left="-27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პარაზიტული დაავადებების სახეების მიხედვით</w:t>
            </w:r>
            <w:r w:rsidR="00DD6BE1"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,</w:t>
            </w:r>
            <w:r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აღწერს დაავადებათა დიაგნოსტიკისათვის გასატარებელ ღონისძიებებს</w:t>
            </w:r>
            <w:r w:rsidR="00DD6BE1"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;</w:t>
            </w:r>
          </w:p>
          <w:p w:rsidR="00BC6992" w:rsidRPr="001512DB" w:rsidRDefault="00660582" w:rsidP="005418CB">
            <w:pPr>
              <w:pStyle w:val="ListParagraph"/>
              <w:numPr>
                <w:ilvl w:val="0"/>
                <w:numId w:val="18"/>
              </w:numPr>
              <w:tabs>
                <w:tab w:val="left" w:pos="198"/>
              </w:tabs>
              <w:ind w:left="-27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პარაზიტული დაავადებების სახეების მიხედვით</w:t>
            </w:r>
            <w:r w:rsidR="00DD6BE1"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,</w:t>
            </w:r>
            <w:r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აღწერს დაავადებათა პროფილაქტიკისა და მკურნალობის მეთოდებს</w:t>
            </w:r>
            <w:r w:rsidR="00DD6BE1" w:rsidRPr="001512DB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.</w:t>
            </w:r>
          </w:p>
          <w:p w:rsidR="00BC6992" w:rsidRPr="00AA32F6" w:rsidRDefault="00BC6992" w:rsidP="00DD6BE1">
            <w:pPr>
              <w:ind w:left="4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414" w:type="pct"/>
            <w:vAlign w:val="center"/>
          </w:tcPr>
          <w:p w:rsidR="00BC6992" w:rsidRPr="00AA32F6" w:rsidRDefault="00660582">
            <w:pPr>
              <w:ind w:left="-9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79" w:type="pct"/>
            <w:vAlign w:val="center"/>
          </w:tcPr>
          <w:p w:rsidR="00BC6992" w:rsidRPr="00AA32F6" w:rsidRDefault="00660582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</w:tbl>
    <w:p w:rsidR="00BC6992" w:rsidRDefault="00BC6992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BC6992" w:rsidRPr="00AA32F6" w:rsidRDefault="00660582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AA32F6">
        <w:rPr>
          <w:rFonts w:ascii="Sylfaen" w:eastAsia="Arial Unicode MS" w:hAnsi="Sylfaen" w:cs="Arial Unicode MS"/>
          <w:b/>
          <w:sz w:val="20"/>
          <w:szCs w:val="20"/>
        </w:rPr>
        <w:t>3.  დამხმარე ჩანაწერები</w:t>
      </w:r>
    </w:p>
    <w:p w:rsidR="00BC6992" w:rsidRPr="00AA32F6" w:rsidRDefault="00660582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AA32F6">
        <w:rPr>
          <w:rFonts w:ascii="Sylfaen" w:eastAsia="Arial Unicode MS" w:hAnsi="Sylfaen" w:cs="Arial Unicode MS"/>
          <w:b/>
          <w:sz w:val="20"/>
          <w:szCs w:val="20"/>
        </w:rPr>
        <w:t xml:space="preserve"> 3.1.  სწავლებისა და შეფასების ორგანიზებისთვის </w:t>
      </w:r>
    </w:p>
    <w:tbl>
      <w:tblPr>
        <w:tblStyle w:val="a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1002"/>
        <w:gridCol w:w="4366"/>
        <w:gridCol w:w="2396"/>
        <w:gridCol w:w="3847"/>
        <w:gridCol w:w="3283"/>
      </w:tblGrid>
      <w:tr w:rsidR="00BC6992" w:rsidRPr="00AA32F6" w:rsidTr="00917694">
        <w:tc>
          <w:tcPr>
            <w:tcW w:w="429" w:type="pct"/>
            <w:vAlign w:val="center"/>
          </w:tcPr>
          <w:p w:rsidR="00BC6992" w:rsidRPr="00AA32F6" w:rsidRDefault="0066058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1571" w:type="pct"/>
            <w:vAlign w:val="center"/>
          </w:tcPr>
          <w:p w:rsidR="00BC6992" w:rsidRPr="00DD6BE1" w:rsidRDefault="00660582" w:rsidP="00DD6BE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D6BE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1058" w:type="pct"/>
            <w:vAlign w:val="center"/>
          </w:tcPr>
          <w:p w:rsidR="00BC6992" w:rsidRPr="00AA32F6" w:rsidRDefault="0066058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839" w:type="pct"/>
            <w:vAlign w:val="center"/>
          </w:tcPr>
          <w:p w:rsidR="00BC6992" w:rsidRPr="00AA32F6" w:rsidRDefault="0066058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103" w:type="pct"/>
            <w:vAlign w:val="center"/>
          </w:tcPr>
          <w:p w:rsidR="00BC6992" w:rsidRPr="00AA32F6" w:rsidRDefault="0066058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მტკიცებულება/მტკიცებულებები  </w:t>
            </w:r>
            <w:r w:rsidR="003F00F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სტუდენტ</w:t>
            </w: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ის პორტფოლიოსთვის</w:t>
            </w:r>
          </w:p>
        </w:tc>
      </w:tr>
      <w:tr w:rsidR="0053742E" w:rsidRPr="00AA32F6" w:rsidTr="00917694">
        <w:tc>
          <w:tcPr>
            <w:tcW w:w="429" w:type="pct"/>
          </w:tcPr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D019E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571" w:type="pct"/>
            <w:vAlign w:val="center"/>
          </w:tcPr>
          <w:p w:rsidR="003906EE" w:rsidRPr="00CA1B54" w:rsidRDefault="0053742E" w:rsidP="003906EE">
            <w:pPr>
              <w:jc w:val="both"/>
              <w:rPr>
                <w:sz w:val="20"/>
                <w:szCs w:val="20"/>
              </w:rPr>
            </w:pPr>
            <w:r w:rsidRPr="008873B0"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ცხოველისინფექციური დაავადების აღმძვრელები;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პროცესის აღმოცენებისა და განვითარების რგოლებ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>;ორგანიზმში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მიმდინარე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ინფექციურ პროცეს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ები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>;ინფექციის მექანიზმებ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>;ინფექციის გამოვლენის ფორმებ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  <w:r w:rsidR="003906EE" w:rsidRPr="00CA1B54">
              <w:rPr>
                <w:rFonts w:ascii="Sylfaen" w:hAnsi="Sylfaen"/>
                <w:bCs/>
                <w:sz w:val="20"/>
                <w:szCs w:val="20"/>
              </w:rPr>
              <w:t xml:space="preserve">მართლმეტყველება - </w:t>
            </w:r>
            <w:r w:rsidR="003906EE" w:rsidRPr="00CA1B54">
              <w:rPr>
                <w:rFonts w:ascii="Sylfaen" w:hAnsi="Sylfaen"/>
                <w:sz w:val="20"/>
                <w:szCs w:val="20"/>
              </w:rPr>
              <w:t>საუბრის/პრეზენტაციის დროისლიმიტის დაცვა; სათანადო პროფესიულილექსიკისგამოყენება; მოსაზრების ჩამოყალიბება გასაგებად, ნათლადდა თანამიმდევრულად; ადეკვატური მაგალითებისა და არგუმენტების მოყვანა; 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53742E" w:rsidRPr="00CA1B54" w:rsidRDefault="003906EE" w:rsidP="003906E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A1B54">
              <w:rPr>
                <w:rFonts w:ascii="Sylfaen" w:hAnsi="Sylfaen"/>
                <w:bCs/>
                <w:sz w:val="20"/>
                <w:szCs w:val="20"/>
              </w:rPr>
              <w:t xml:space="preserve">მართლწერა - </w:t>
            </w:r>
            <w:r w:rsidRPr="00CA1B54"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 ძირითადი</w:t>
            </w:r>
            <w:r w:rsidRPr="00CA1B54"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 w:rsidRPr="00CA1B54"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 w:rsidRPr="00CA1B5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CA1B54">
              <w:rPr>
                <w:rFonts w:ascii="Sylfaen" w:hAnsi="Sylfaen"/>
                <w:sz w:val="20"/>
                <w:szCs w:val="20"/>
              </w:rPr>
              <w:t>წერტილი</w:t>
            </w:r>
            <w:r w:rsidRPr="00CA1B54">
              <w:rPr>
                <w:rFonts w:ascii="Times New Roman" w:hAnsi="Times New Roman"/>
                <w:sz w:val="20"/>
                <w:szCs w:val="20"/>
              </w:rPr>
              <w:t>,  </w:t>
            </w:r>
            <w:r w:rsidRPr="00CA1B54"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 w:rsidRPr="00CA1B5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CA1B54">
              <w:rPr>
                <w:rFonts w:ascii="Sylfaen" w:hAnsi="Sylfaen"/>
                <w:sz w:val="20"/>
                <w:szCs w:val="20"/>
              </w:rPr>
              <w:t>სწორად გამოყენება; პროფესიულილექსიკისსათანადოდ გამოყენება; 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 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  <w:p w:rsidR="0053742E" w:rsidRPr="00DD6BE1" w:rsidRDefault="0053742E" w:rsidP="00DD6BE1">
            <w:pPr>
              <w:pStyle w:val="ListParagraph"/>
              <w:ind w:left="55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58" w:type="pct"/>
            <w:vMerge w:val="restart"/>
            <w:vAlign w:val="center"/>
          </w:tcPr>
          <w:p w:rsidR="00917694" w:rsidRDefault="00917694" w:rsidP="0091769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ინტერაქტიული ლექცია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პროფესიული განათლების მასწავლებელი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გადასცემს ახალ ინფორმაციას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მნიშვნელოვანია ლექციის მსვლელობისას </w:t>
            </w:r>
            <w:r w:rsidR="003F00FB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არ იყოს ცოდნის პასიური მიმღები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პასუხის რეჟიმი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 w:rsidR="003F00FB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ამსჯელოს მაგალითებზე, ჩართოს დისკუსიაშიდა ა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53742E" w:rsidRPr="007D2C25" w:rsidRDefault="0053742E" w:rsidP="00541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39" w:type="pct"/>
            <w:vMerge w:val="restart"/>
            <w:vAlign w:val="center"/>
          </w:tcPr>
          <w:p w:rsidR="003155B7" w:rsidRDefault="003155B7" w:rsidP="003155B7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ღიაან</w:t>
            </w:r>
            <w:r>
              <w:rPr>
                <w:sz w:val="20"/>
                <w:szCs w:val="20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კაზუსისან/დაამოხსნილი ამოცანის შეფასება;</w:t>
            </w:r>
          </w:p>
          <w:p w:rsidR="003155B7" w:rsidRDefault="003155B7" w:rsidP="003155B7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დისკუსიაში/დებატებშიმონაწილეობის, სიტუაციურიანალიზის</w:t>
            </w:r>
            <w:r>
              <w:rPr>
                <w:sz w:val="20"/>
                <w:szCs w:val="20"/>
              </w:rPr>
              <w:t xml:space="preserve">, </w:t>
            </w:r>
            <w:r w:rsidR="003F00FB">
              <w:rPr>
                <w:rFonts w:ascii="Sylfaen" w:hAnsi="Sylfaen"/>
                <w:sz w:val="20"/>
                <w:szCs w:val="20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</w:rPr>
              <w:t xml:space="preserve">ის მიერ მომზადებული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პრეზენტაციისშეფასება</w:t>
            </w:r>
          </w:p>
          <w:p w:rsidR="0053742E" w:rsidRPr="007D2C25" w:rsidRDefault="0053742E" w:rsidP="0053742E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103" w:type="pct"/>
            <w:vMerge w:val="restart"/>
            <w:vAlign w:val="center"/>
          </w:tcPr>
          <w:p w:rsidR="0053742E" w:rsidRPr="007D2C25" w:rsidRDefault="0053742E" w:rsidP="0068001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:rsidR="0053742E" w:rsidRPr="007D2C25" w:rsidRDefault="0053742E" w:rsidP="0068001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ზეპირი: პროფესიული მასწავლებლის/დაწესებულების </w:t>
            </w:r>
            <w:r w:rsidRPr="007D2C2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წარმომადგენლის მიერ შევსებული ჩანაწერი/კითხვარი/შეფასების ფურცელი ან/და 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სხვ</w:t>
            </w:r>
            <w:r w:rsidRPr="007D2C25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53742E" w:rsidRPr="007D2C25" w:rsidRDefault="0053742E" w:rsidP="0068001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ბ) წერილობითი:  </w:t>
            </w:r>
            <w:r w:rsidR="003F00FB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 w:rsidRPr="007D2C25">
              <w:rPr>
                <w:rFonts w:ascii="Sylfaen" w:eastAsia="Arial Unicode MS" w:hAnsi="Sylfaen" w:cs="Arial Unicode MS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53742E" w:rsidRPr="007D2C25" w:rsidRDefault="0053742E" w:rsidP="0068001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53742E" w:rsidRPr="007D2C25" w:rsidRDefault="0053742E" w:rsidP="00541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53742E" w:rsidRPr="00AA32F6" w:rsidTr="00917694">
        <w:tc>
          <w:tcPr>
            <w:tcW w:w="429" w:type="pct"/>
          </w:tcPr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D019E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571" w:type="pct"/>
            <w:vAlign w:val="center"/>
          </w:tcPr>
          <w:p w:rsidR="0053742E" w:rsidRPr="009903F1" w:rsidRDefault="0053742E" w:rsidP="008873B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73B0">
              <w:rPr>
                <w:rFonts w:ascii="Sylfaen" w:eastAsia="Arial Unicode MS" w:hAnsi="Sylfaen" w:cs="Arial Unicode MS"/>
                <w:sz w:val="20"/>
                <w:szCs w:val="20"/>
              </w:rPr>
              <w:t>ბრუცელოზის დაავადება, მის გამომწვევ მიზეზები, პრევენციისა და მკურნალობის ღონისძიებები;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>ძროხის ცურზე ყვავილოვანი დაზიანების დაავადება, გამომწვევ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მიზეზებ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>, პრევენციისა და მკურნალობის ღონისძიებებ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3742E" w:rsidRPr="009903F1" w:rsidRDefault="0053742E" w:rsidP="008873B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73B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ცხოველთადაავადებები და მათ  გამომწვევ მიზეზები, პრევენციისა და მკურნალობის </w:t>
            </w:r>
            <w:r w:rsidRPr="008873B0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ღონისძიებები: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ყვითელი ცხელების ვირუს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ი, </w:t>
            </w:r>
            <w:r w:rsidRPr="009903F1">
              <w:rPr>
                <w:rFonts w:ascii="Sylfaen" w:eastAsia="Arial Unicode MS" w:hAnsi="Sylfaen" w:cs="Arial Unicode MS"/>
                <w:sz w:val="20"/>
                <w:szCs w:val="20"/>
              </w:rPr>
              <w:t>სალმონელა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ჯილეხი,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ტუპერკულოზი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ცოფი, თურქული, პრიონული დაავადებები, პასტერელოზი, სოკოვანი დაავადებები </w:t>
            </w:r>
            <w:r w:rsidRPr="009903F1">
              <w:rPr>
                <w:rFonts w:ascii="Sylfaen" w:eastAsia="Arial Unicode MS" w:hAnsi="Sylfaen" w:cs="Arial Unicode MS"/>
                <w:sz w:val="20"/>
                <w:szCs w:val="20"/>
              </w:rPr>
              <w:t>და სხვა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>მცოხნავ ცხოველთა დაავადებებ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მათი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გამომწვევ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მიზეზებ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>, პრევენციისა და მკურნალობის ღონისძიებებ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>;ცხვრისა და თხის ინფექციურ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ანაერობულ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ენტეროქსემიის დაავადება, მის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გამომწვევ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მიზეზებ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>, პრევენციისა და მკურნალობის ღონისძიებებ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>;მოზარდთა დაავადებებ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>, მის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გამომწვევ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მიზეზებ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>, პრევენციისა და მკურნალობის ღონისძიებებ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ი: </w:t>
            </w:r>
            <w:r w:rsidRPr="009903F1">
              <w:rPr>
                <w:rFonts w:ascii="Sylfaen" w:eastAsia="Arial Unicode MS" w:hAnsi="Sylfaen" w:cs="Arial Unicode MS"/>
                <w:sz w:val="20"/>
                <w:szCs w:val="20"/>
              </w:rPr>
              <w:t>სალმონელოზები (პარატიფი)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903F1">
              <w:rPr>
                <w:rFonts w:ascii="Sylfaen" w:eastAsia="Arial Unicode MS" w:hAnsi="Sylfaen" w:cs="Arial Unicode MS"/>
                <w:sz w:val="20"/>
                <w:szCs w:val="20"/>
              </w:rPr>
              <w:t>ეშერიხიოზი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903F1">
              <w:rPr>
                <w:rFonts w:ascii="Sylfaen" w:eastAsia="Arial Unicode MS" w:hAnsi="Sylfaen" w:cs="Arial Unicode MS"/>
                <w:sz w:val="20"/>
                <w:szCs w:val="20"/>
              </w:rPr>
              <w:t>მოზარდი ცხოველების ენტეროქსემია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903F1">
              <w:rPr>
                <w:rFonts w:ascii="Sylfaen" w:eastAsia="Arial Unicode MS" w:hAnsi="Sylfaen" w:cs="Arial Unicode MS"/>
                <w:sz w:val="20"/>
                <w:szCs w:val="20"/>
              </w:rPr>
              <w:t>დიპლოკოკური სეპტიცემია (სტრეპტოკოკოზი)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903F1">
              <w:rPr>
                <w:rFonts w:ascii="Sylfaen" w:eastAsia="Arial Unicode MS" w:hAnsi="Sylfaen" w:cs="Arial Unicode MS"/>
                <w:sz w:val="20"/>
                <w:szCs w:val="20"/>
              </w:rPr>
              <w:t>პარაგრიპი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903F1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რინოტრაქეიტიდა სხვა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53742E" w:rsidRPr="00DD6BE1" w:rsidRDefault="0053742E" w:rsidP="008873B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873B0">
              <w:rPr>
                <w:rFonts w:ascii="Sylfaen" w:eastAsia="Arial Unicode MS" w:hAnsi="Sylfaen" w:cs="Arial Unicode MS"/>
                <w:sz w:val="20"/>
                <w:szCs w:val="20"/>
              </w:rPr>
              <w:t>ღორის დაავადებები, მისი გამომწვევი მიზეზები, პრევენციისა და მკურნალობის ღონისძიებები: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ღორის წითელი ქარი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9903F1">
              <w:rPr>
                <w:rFonts w:ascii="Sylfaen" w:eastAsia="Arial Unicode MS" w:hAnsi="Sylfaen" w:cs="Arial Unicode MS"/>
                <w:sz w:val="20"/>
                <w:szCs w:val="20"/>
              </w:rPr>
              <w:t>ღორის კლასიკური ჭირიდა სხვა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>ფრინველის დაავადებებ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>, მის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გამომწვევ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მიზეზებ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DD6BE1">
              <w:rPr>
                <w:rFonts w:ascii="Sylfaen" w:eastAsia="Arial Unicode MS" w:hAnsi="Sylfaen" w:cs="Arial Unicode MS"/>
                <w:sz w:val="20"/>
                <w:szCs w:val="20"/>
              </w:rPr>
              <w:t>, პრევენციისა და მკურნალობის ღონისძიებებ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ი: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ნიუკალსის ავადმყოფობა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A32F6">
              <w:rPr>
                <w:rFonts w:ascii="Sylfaen" w:eastAsia="Arial Unicode MS" w:hAnsi="Sylfaen" w:cs="Arial Unicode MS"/>
                <w:sz w:val="20"/>
                <w:szCs w:val="20"/>
              </w:rPr>
              <w:t>ლეიკოზი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სხვა</w:t>
            </w:r>
          </w:p>
        </w:tc>
        <w:tc>
          <w:tcPr>
            <w:tcW w:w="1058" w:type="pct"/>
            <w:vMerge/>
            <w:vAlign w:val="center"/>
          </w:tcPr>
          <w:p w:rsidR="0053742E" w:rsidRPr="007D2C25" w:rsidRDefault="0053742E" w:rsidP="00541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vAlign w:val="center"/>
          </w:tcPr>
          <w:p w:rsidR="0053742E" w:rsidRPr="007D2C25" w:rsidRDefault="0053742E" w:rsidP="00541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103" w:type="pct"/>
            <w:vMerge/>
            <w:vAlign w:val="center"/>
          </w:tcPr>
          <w:p w:rsidR="0053742E" w:rsidRPr="007D2C25" w:rsidRDefault="0053742E" w:rsidP="006800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53742E" w:rsidRPr="00AA32F6" w:rsidTr="00917694">
        <w:tc>
          <w:tcPr>
            <w:tcW w:w="429" w:type="pct"/>
          </w:tcPr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742E" w:rsidRPr="00E71E86" w:rsidRDefault="0053742E" w:rsidP="00E71E86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D019E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571" w:type="pct"/>
          </w:tcPr>
          <w:p w:rsidR="0053742E" w:rsidRPr="00E71E86" w:rsidRDefault="0053742E" w:rsidP="008873B0">
            <w:pPr>
              <w:spacing w:line="276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>ინვაზიური დაავადების ცნება;ინვაზიური დაავადების გამომწვევი პარაზიტების სახეები: პარაზიტული ჭია, მწერი, ტკიპა, უმარტივესები; ცხოველისინვაზიური დაავადებები, მ</w:t>
            </w:r>
            <w:r w:rsidRPr="00E71E86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ათი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გამომწვევი მიზეზები, პრევენციისა და მკურნალობის ღონისძიებები: ფასციოლოზი, პარამფისტომოზი,მონიეზიოზი, ცისტიცერკოზი, ექინოკოკოზი, 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დიქტიოკაულოზი, ნაწლავური სტრონგილატოზები, თელაზიოზი, ღორის ასკარიდოზი, ტრიქინელოზი, ქათმის ასკარიდიოზი, სინგამოზი, ჰემოსპორიდიოზები, ეიმერიოზი, ტკიპებით და მწერებით გამოწვეული დაავადებები</w:t>
            </w:r>
          </w:p>
          <w:p w:rsidR="0053742E" w:rsidRPr="00E71E86" w:rsidRDefault="0053742E" w:rsidP="006A4404">
            <w:pPr>
              <w:spacing w:line="276" w:lineRule="auto"/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742E" w:rsidRPr="00F2363D" w:rsidRDefault="0053742E" w:rsidP="006A4404">
            <w:pPr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  <w:highlight w:val="magenta"/>
              </w:rPr>
            </w:pPr>
          </w:p>
        </w:tc>
        <w:tc>
          <w:tcPr>
            <w:tcW w:w="1058" w:type="pct"/>
            <w:vMerge/>
            <w:vAlign w:val="center"/>
          </w:tcPr>
          <w:p w:rsidR="0053742E" w:rsidRPr="007D2C25" w:rsidRDefault="0053742E" w:rsidP="00541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vAlign w:val="center"/>
          </w:tcPr>
          <w:p w:rsidR="0053742E" w:rsidRPr="007D2C25" w:rsidRDefault="0053742E" w:rsidP="00541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103" w:type="pct"/>
            <w:vMerge/>
            <w:vAlign w:val="center"/>
          </w:tcPr>
          <w:p w:rsidR="0053742E" w:rsidRPr="007D2C25" w:rsidRDefault="0053742E" w:rsidP="006800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53742E" w:rsidRPr="00AA32F6" w:rsidTr="00917694">
        <w:tc>
          <w:tcPr>
            <w:tcW w:w="429" w:type="pct"/>
          </w:tcPr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D019E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571" w:type="pct"/>
          </w:tcPr>
          <w:p w:rsidR="0053742E" w:rsidRPr="00E71E86" w:rsidRDefault="0053742E" w:rsidP="005418CB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>საჭმლის მომნელებელი ორგანოების დაავადებები:სტომატიტი, წინაკუჭების ატონია და ჰიპოტონია, გასტროენტერიტი, საყლაპავი მილის დაცობა, ფაშვის ტიმპანია, კუჭისა და ნაწლავების დანაგვიანება ქვიშით, სასუნთქი სისტემების ორგანოების დაავადებები: რინიტი, ბრონქიტი, ბრონქოპნევმონია, პნევმონია, პლევრიტი</w:t>
            </w:r>
          </w:p>
          <w:p w:rsidR="0053742E" w:rsidRPr="00E71E86" w:rsidRDefault="0053742E" w:rsidP="005418C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71E8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შარდის გამომყოფი ორგანოების დაავადებები: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>შარდის ბუშტის ანთება (ცისტიტი), თირკმლის ნეჭოვანი დაავადება</w:t>
            </w:r>
          </w:p>
          <w:p w:rsidR="0053742E" w:rsidRPr="00E71E86" w:rsidRDefault="0053742E" w:rsidP="005418C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71E8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სისხლის მიმოქცევის ორგანოების დაავადებები: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>მიოკარდიტი, ენდოკარდიტი, გულის მანკები, სისხლნაკლებობა (ანემია)</w:t>
            </w:r>
          </w:p>
          <w:p w:rsidR="0053742E" w:rsidRPr="00E71E86" w:rsidRDefault="0053742E" w:rsidP="005418C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71E8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ნერვული სისტემის დაავადებები: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>თავის ტვინის ანთება (ენცეფალიტი), მზის დაკვრა;</w:t>
            </w:r>
          </w:p>
          <w:p w:rsidR="0053742E" w:rsidRPr="00E71E86" w:rsidRDefault="0053742E" w:rsidP="005418C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>ნივთიერებათა ცვლის დაავადებები:მიკრო და მაკრო ელემენტების ნაკლებობა, რკინა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>თუთია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>სპილენძი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>მარგანეცი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>კობალტი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>იოდი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>სელენი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>კალციუმი და ფოსფორი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>მაგნიუმი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>კალიუმი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>ნატრიუმი და ქლორი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>მინერალური ნივთიერებების სიჭარბით გამოწვეუი პათოლოგიები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>დარიშხანი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>ფტორი</w:t>
            </w:r>
          </w:p>
        </w:tc>
        <w:tc>
          <w:tcPr>
            <w:tcW w:w="1058" w:type="pct"/>
            <w:vMerge/>
            <w:vAlign w:val="center"/>
          </w:tcPr>
          <w:p w:rsidR="0053742E" w:rsidRPr="007D2C25" w:rsidRDefault="0053742E" w:rsidP="00541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vAlign w:val="center"/>
          </w:tcPr>
          <w:p w:rsidR="0053742E" w:rsidRPr="007D2C25" w:rsidRDefault="0053742E" w:rsidP="00541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103" w:type="pct"/>
            <w:vMerge/>
            <w:vAlign w:val="center"/>
          </w:tcPr>
          <w:p w:rsidR="0053742E" w:rsidRPr="007D2C25" w:rsidRDefault="0053742E" w:rsidP="006800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53742E" w:rsidRPr="00AA32F6" w:rsidTr="00917694">
        <w:tc>
          <w:tcPr>
            <w:tcW w:w="429" w:type="pct"/>
          </w:tcPr>
          <w:p w:rsidR="0053742E" w:rsidRDefault="0053742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3742E" w:rsidRDefault="0053742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3742E" w:rsidRDefault="0053742E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3742E" w:rsidRPr="003D019E" w:rsidRDefault="0053742E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D019E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5</w:t>
            </w:r>
          </w:p>
        </w:tc>
        <w:tc>
          <w:tcPr>
            <w:tcW w:w="1571" w:type="pct"/>
          </w:tcPr>
          <w:p w:rsidR="0053742E" w:rsidRPr="00E71E86" w:rsidRDefault="0053742E" w:rsidP="00541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ეპიზოოტიური ჯაჭვი;ინფექციის აღმძვრელები;პარაზიტული დაავადებების არსი და  კლასიფიკაცია;პარაზიტული 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დაავადებების პათოგენეზ</w:t>
            </w:r>
            <w:r w:rsidRPr="00E71E86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</w:t>
            </w:r>
            <w:r w:rsidRPr="00E71E86">
              <w:rPr>
                <w:rFonts w:ascii="Sylfaen" w:eastAsia="Arial Unicode MS" w:hAnsi="Sylfaen" w:cs="Arial Unicode MS"/>
                <w:sz w:val="20"/>
                <w:szCs w:val="20"/>
              </w:rPr>
              <w:t>;პარაზიტული დაავადებების დიაგნოსტიკისათვის გასატარებელი ღონისძიებები;პარაზიტული დაავადებების  პროფილაქტიკისა და მკურნალობის მეთოდები.</w:t>
            </w:r>
          </w:p>
          <w:p w:rsidR="0053742E" w:rsidRPr="00E71E86" w:rsidRDefault="0053742E" w:rsidP="005418CB">
            <w:pPr>
              <w:ind w:left="55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58" w:type="pct"/>
            <w:vMerge/>
            <w:vAlign w:val="center"/>
          </w:tcPr>
          <w:p w:rsidR="0053742E" w:rsidRPr="007D2C25" w:rsidRDefault="0053742E" w:rsidP="00541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839" w:type="pct"/>
            <w:vMerge/>
            <w:vAlign w:val="center"/>
          </w:tcPr>
          <w:p w:rsidR="0053742E" w:rsidRPr="007D2C25" w:rsidRDefault="0053742E" w:rsidP="00541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103" w:type="pct"/>
            <w:vMerge/>
            <w:vAlign w:val="center"/>
          </w:tcPr>
          <w:p w:rsidR="0053742E" w:rsidRPr="007D2C25" w:rsidRDefault="0053742E" w:rsidP="006800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BC6992" w:rsidRPr="00AA32F6" w:rsidRDefault="00BC6992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C6992" w:rsidRPr="00AA32F6" w:rsidRDefault="00660582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AA32F6">
        <w:rPr>
          <w:rFonts w:ascii="Sylfaen" w:eastAsia="Arial Unicode MS" w:hAnsi="Sylfaen" w:cs="Arial Unicode MS"/>
          <w:b/>
          <w:sz w:val="20"/>
          <w:szCs w:val="20"/>
        </w:rPr>
        <w:t xml:space="preserve">3.2. საათების განაწილების </w:t>
      </w:r>
      <w:r w:rsidR="00F823B7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AA32F6">
        <w:rPr>
          <w:rFonts w:ascii="Sylfaen" w:eastAsia="Arial Unicode MS" w:hAnsi="Sylfaen" w:cs="Arial Unicode MS"/>
          <w:b/>
          <w:sz w:val="20"/>
          <w:szCs w:val="20"/>
        </w:rPr>
        <w:t>სქემა</w:t>
      </w:r>
    </w:p>
    <w:tbl>
      <w:tblPr>
        <w:tblStyle w:val="a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961"/>
        <w:gridCol w:w="3625"/>
        <w:gridCol w:w="3149"/>
        <w:gridCol w:w="2612"/>
        <w:gridCol w:w="2547"/>
      </w:tblGrid>
      <w:tr w:rsidR="00BC6992" w:rsidRPr="00AA32F6" w:rsidTr="003F00FB">
        <w:trPr>
          <w:trHeight w:val="680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6992" w:rsidRPr="00AA32F6" w:rsidRDefault="00660582" w:rsidP="003D019E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6992" w:rsidRPr="00AA32F6" w:rsidRDefault="00660582" w:rsidP="003D019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BC6992" w:rsidRPr="00AA32F6" w:rsidTr="003F00FB">
        <w:trPr>
          <w:trHeight w:val="70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6992" w:rsidRPr="00AA32F6" w:rsidRDefault="00BC6992" w:rsidP="003D019E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6992" w:rsidRPr="00AA32F6" w:rsidRDefault="00660582" w:rsidP="003D019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BC6992" w:rsidRPr="00AA32F6" w:rsidRDefault="00660582" w:rsidP="003D019E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BC6992" w:rsidRPr="00AA32F6" w:rsidRDefault="00660582" w:rsidP="003D019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:rsidR="00BC6992" w:rsidRPr="00AA32F6" w:rsidRDefault="00660582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9411AF" w:rsidRPr="00AA32F6" w:rsidTr="003F00FB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917694" w:rsidRDefault="009411AF" w:rsidP="003D019E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769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F43FDF" w:rsidRDefault="00F43FDF" w:rsidP="003D019E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AA32F6" w:rsidRDefault="009411AF" w:rsidP="003D019E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AA32F6" w:rsidRDefault="009411AF" w:rsidP="003D019E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AA32F6" w:rsidRDefault="009411AF" w:rsidP="00BA127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Merriweather" w:hAnsi="Sylfaen" w:cs="Merriweather"/>
                <w:sz w:val="20"/>
                <w:szCs w:val="20"/>
              </w:rPr>
              <w:t>175</w:t>
            </w:r>
          </w:p>
        </w:tc>
      </w:tr>
      <w:tr w:rsidR="009411AF" w:rsidRPr="00AA32F6" w:rsidTr="003F00FB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917694" w:rsidRDefault="009411AF" w:rsidP="003D019E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7694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F43FDF" w:rsidRDefault="009411AF" w:rsidP="003D019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AA32F6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  <w:r w:rsidR="00F43FDF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F43FDF" w:rsidRDefault="00F43FDF" w:rsidP="003D019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7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AA32F6" w:rsidRDefault="009411AF" w:rsidP="003D019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AA32F6" w:rsidRDefault="009411AF" w:rsidP="00BA127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411AF" w:rsidRPr="00AA32F6" w:rsidTr="003F00F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917694" w:rsidRDefault="009411AF" w:rsidP="003D019E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7694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F43FDF" w:rsidRDefault="009411AF" w:rsidP="003D019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AA32F6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  <w:r w:rsidR="00F43FDF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AA32F6" w:rsidRDefault="009411AF" w:rsidP="003D019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AA32F6" w:rsidRDefault="009411AF" w:rsidP="003D019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AA32F6" w:rsidRDefault="009411AF" w:rsidP="00BA127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411AF" w:rsidRPr="00AA32F6" w:rsidTr="003F00F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917694" w:rsidRDefault="009411AF" w:rsidP="003D019E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7694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F43FDF" w:rsidRDefault="00F43FDF" w:rsidP="003D019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AA32F6" w:rsidRDefault="009411AF" w:rsidP="003D019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F43FDF" w:rsidRDefault="00F43FDF" w:rsidP="003D019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AA32F6" w:rsidRDefault="009411AF" w:rsidP="00BA127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411AF" w:rsidRPr="00AA32F6" w:rsidTr="003F00F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917694" w:rsidRDefault="009411AF" w:rsidP="003D019E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17694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F43FDF" w:rsidRDefault="00F43FDF" w:rsidP="003D019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F43FDF" w:rsidRDefault="00F43FDF" w:rsidP="003D019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AA32F6" w:rsidRDefault="009411AF" w:rsidP="003D019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AA32F6" w:rsidRDefault="009411AF" w:rsidP="00BA127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411AF" w:rsidRPr="00AA32F6" w:rsidTr="003F00F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AA32F6" w:rsidRDefault="009411AF" w:rsidP="003D019E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32F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917694" w:rsidRDefault="00D26235" w:rsidP="003D019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17694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 w:rsidR="00F43FDF" w:rsidRPr="00917694"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 w:rsidRPr="00917694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 w:rsidR="00F43FDF" w:rsidRPr="00917694"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136</w:t>
            </w:r>
            <w:r w:rsidRPr="00917694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917694" w:rsidRDefault="00D26235" w:rsidP="003D019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17694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 w:rsidR="00F43FDF" w:rsidRPr="00917694"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 w:rsidRPr="00917694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 w:rsidR="00F43FDF" w:rsidRPr="00917694"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31</w:t>
            </w:r>
            <w:r w:rsidRPr="00917694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917694" w:rsidRDefault="00D26235" w:rsidP="003D019E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17694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 w:rsidR="00F43FDF" w:rsidRPr="00917694"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 w:rsidRPr="00917694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 w:rsidR="00F43FDF" w:rsidRPr="00917694"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8</w:t>
            </w:r>
            <w:r w:rsidRPr="00917694"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1AF" w:rsidRPr="00AA32F6" w:rsidRDefault="009411AF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3F00FB" w:rsidRDefault="003F00FB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3F00FB" w:rsidRDefault="003F00FB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C6992" w:rsidRPr="00AA32F6" w:rsidRDefault="00660582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A32F6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F823B7" w:rsidRDefault="00F823B7" w:rsidP="00F823B7">
      <w:pPr>
        <w:pStyle w:val="ListParagraph"/>
        <w:numPr>
          <w:ilvl w:val="1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ind w:left="45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თ</w:t>
      </w:r>
      <w:r>
        <w:rPr>
          <w:rFonts w:ascii="Sylfaen" w:hAnsi="Sylfaen"/>
          <w:sz w:val="20"/>
          <w:szCs w:val="20"/>
        </w:rPr>
        <w:t>.</w:t>
      </w:r>
      <w:r>
        <w:rPr>
          <w:rFonts w:ascii="Sylfaen" w:hAnsi="Sylfaen" w:cs="Sylfaen"/>
          <w:sz w:val="20"/>
          <w:szCs w:val="20"/>
        </w:rPr>
        <w:t>ყურაშვილი</w:t>
      </w:r>
      <w:r>
        <w:rPr>
          <w:rFonts w:ascii="Sylfaen" w:hAnsi="Sylfaen"/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მ</w:t>
      </w:r>
      <w:r>
        <w:rPr>
          <w:rFonts w:ascii="Sylfaen" w:hAnsi="Sylfaen"/>
          <w:sz w:val="20"/>
          <w:szCs w:val="20"/>
        </w:rPr>
        <w:t>.</w:t>
      </w:r>
      <w:r>
        <w:rPr>
          <w:rFonts w:ascii="Sylfaen" w:hAnsi="Sylfaen" w:cs="Sylfaen"/>
          <w:sz w:val="20"/>
          <w:szCs w:val="20"/>
        </w:rPr>
        <w:t xml:space="preserve">კერესელიძე </w:t>
      </w:r>
      <w:r>
        <w:rPr>
          <w:rFonts w:ascii="Sylfaen" w:hAnsi="Sylfaen"/>
          <w:sz w:val="20"/>
          <w:szCs w:val="20"/>
        </w:rPr>
        <w:t>„</w:t>
      </w:r>
      <w:r>
        <w:rPr>
          <w:rFonts w:ascii="Sylfaen" w:hAnsi="Sylfaen" w:cs="Sylfaen"/>
          <w:sz w:val="20"/>
          <w:szCs w:val="20"/>
        </w:rPr>
        <w:t>ვეტერინარია</w:t>
      </w:r>
      <w:r>
        <w:rPr>
          <w:rFonts w:ascii="Sylfaen" w:hAnsi="Sylfaen"/>
          <w:sz w:val="20"/>
          <w:szCs w:val="20"/>
        </w:rPr>
        <w:t>“, გამოცემულია გაეროს განვითარების პროგრამის მიერ,ქ. თბილისი,  2013წ.</w:t>
      </w:r>
    </w:p>
    <w:p w:rsidR="00F823B7" w:rsidRPr="00233147" w:rsidRDefault="00F823B7" w:rsidP="00F823B7">
      <w:pPr>
        <w:pStyle w:val="ListParagraph"/>
        <w:numPr>
          <w:ilvl w:val="1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ind w:left="45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bCs/>
          <w:sz w:val="20"/>
          <w:szCs w:val="20"/>
        </w:rPr>
        <w:t>ჯ</w:t>
      </w:r>
      <w:r>
        <w:rPr>
          <w:bCs/>
          <w:sz w:val="20"/>
          <w:szCs w:val="20"/>
        </w:rPr>
        <w:t>.</w:t>
      </w:r>
      <w:r>
        <w:rPr>
          <w:rFonts w:ascii="Sylfaen" w:hAnsi="Sylfaen"/>
          <w:bCs/>
          <w:sz w:val="20"/>
          <w:szCs w:val="20"/>
        </w:rPr>
        <w:t>ბაბაკიშვილი</w:t>
      </w:r>
      <w:r>
        <w:rPr>
          <w:bCs/>
          <w:sz w:val="20"/>
          <w:szCs w:val="20"/>
        </w:rPr>
        <w:t>,</w:t>
      </w:r>
      <w:r>
        <w:rPr>
          <w:rFonts w:ascii="Sylfaen" w:hAnsi="Sylfaen"/>
          <w:bCs/>
          <w:sz w:val="20"/>
          <w:szCs w:val="20"/>
        </w:rPr>
        <w:t xml:space="preserve"> თ.ბაბაკიშვილი „ეპიდემიოლოგია (ეპიზოოტოლოგია) და ცხოველთა ინფექციური დაავადებები“, ქ. თბილისი,</w:t>
      </w:r>
      <w:r>
        <w:rPr>
          <w:bCs/>
          <w:sz w:val="20"/>
          <w:szCs w:val="20"/>
        </w:rPr>
        <w:t xml:space="preserve"> 20</w:t>
      </w:r>
      <w:r>
        <w:rPr>
          <w:rFonts w:ascii="Sylfaen" w:hAnsi="Sylfaen"/>
          <w:bCs/>
          <w:sz w:val="20"/>
          <w:szCs w:val="20"/>
        </w:rPr>
        <w:t>12წ</w:t>
      </w:r>
      <w:r>
        <w:rPr>
          <w:bCs/>
          <w:sz w:val="20"/>
          <w:szCs w:val="20"/>
        </w:rPr>
        <w:t>.</w:t>
      </w:r>
    </w:p>
    <w:p w:rsidR="00F823B7" w:rsidRPr="001512DB" w:rsidRDefault="00F823B7" w:rsidP="00F823B7">
      <w:pPr>
        <w:pStyle w:val="ListParagraph"/>
        <w:numPr>
          <w:ilvl w:val="1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ind w:left="450"/>
        <w:jc w:val="both"/>
        <w:rPr>
          <w:rFonts w:ascii="Sylfaen" w:hAnsi="Sylfaen"/>
          <w:color w:val="000000" w:themeColor="text1"/>
          <w:sz w:val="20"/>
          <w:szCs w:val="20"/>
        </w:rPr>
      </w:pPr>
      <w:r w:rsidRPr="001512DB">
        <w:rPr>
          <w:rFonts w:ascii="Sylfaen" w:hAnsi="Sylfaen"/>
          <w:bCs/>
          <w:color w:val="000000" w:themeColor="text1"/>
          <w:sz w:val="20"/>
          <w:szCs w:val="20"/>
        </w:rPr>
        <w:t>გ.გოდერძიშვილი, შ.ფოცხვერია, მ.ბუბაშვილი, მ.მოსიძე, ნ.სულაბერიძე. „სავეტერინარო პროტოზოოლოგია და არაქნო-ენტომოლოგია</w:t>
      </w:r>
      <w:r>
        <w:rPr>
          <w:rFonts w:ascii="Sylfaen" w:hAnsi="Sylfaen"/>
          <w:bCs/>
          <w:color w:val="000000" w:themeColor="text1"/>
          <w:sz w:val="20"/>
          <w:szCs w:val="20"/>
        </w:rPr>
        <w:t xml:space="preserve">“, ქ. </w:t>
      </w:r>
      <w:r w:rsidRPr="001512DB">
        <w:rPr>
          <w:rFonts w:ascii="Sylfaen" w:hAnsi="Sylfaen"/>
          <w:bCs/>
          <w:color w:val="000000" w:themeColor="text1"/>
          <w:sz w:val="20"/>
          <w:szCs w:val="20"/>
        </w:rPr>
        <w:t>თბილისი</w:t>
      </w:r>
      <w:r>
        <w:rPr>
          <w:rFonts w:ascii="Sylfaen" w:hAnsi="Sylfaen"/>
          <w:bCs/>
          <w:color w:val="000000" w:themeColor="text1"/>
          <w:sz w:val="20"/>
          <w:szCs w:val="20"/>
        </w:rPr>
        <w:t xml:space="preserve">, </w:t>
      </w:r>
      <w:r w:rsidRPr="001512DB">
        <w:rPr>
          <w:rFonts w:ascii="Sylfaen" w:hAnsi="Sylfaen"/>
          <w:bCs/>
          <w:color w:val="000000" w:themeColor="text1"/>
          <w:sz w:val="20"/>
          <w:szCs w:val="20"/>
        </w:rPr>
        <w:t>2009</w:t>
      </w:r>
      <w:r>
        <w:rPr>
          <w:rFonts w:ascii="Sylfaen" w:hAnsi="Sylfaen"/>
          <w:bCs/>
          <w:color w:val="000000" w:themeColor="text1"/>
          <w:sz w:val="20"/>
          <w:szCs w:val="20"/>
        </w:rPr>
        <w:t>წ</w:t>
      </w:r>
      <w:r w:rsidRPr="001512DB">
        <w:rPr>
          <w:rFonts w:ascii="Sylfaen" w:hAnsi="Sylfaen"/>
          <w:bCs/>
          <w:color w:val="000000" w:themeColor="text1"/>
          <w:sz w:val="20"/>
          <w:szCs w:val="20"/>
        </w:rPr>
        <w:t xml:space="preserve">. </w:t>
      </w:r>
    </w:p>
    <w:p w:rsidR="00F823B7" w:rsidRPr="00323651" w:rsidRDefault="00F823B7" w:rsidP="00F823B7">
      <w:pPr>
        <w:pStyle w:val="ListParagraph"/>
        <w:numPr>
          <w:ilvl w:val="1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ind w:left="450"/>
        <w:jc w:val="both"/>
        <w:rPr>
          <w:rFonts w:ascii="Sylfaen" w:hAnsi="Sylfaen"/>
          <w:color w:val="000000" w:themeColor="text1"/>
          <w:sz w:val="20"/>
          <w:szCs w:val="20"/>
        </w:rPr>
      </w:pPr>
      <w:r w:rsidRPr="001512DB">
        <w:rPr>
          <w:rFonts w:ascii="Sylfaen" w:hAnsi="Sylfaen"/>
          <w:bCs/>
          <w:color w:val="000000" w:themeColor="text1"/>
          <w:sz w:val="20"/>
          <w:szCs w:val="20"/>
        </w:rPr>
        <w:t>გ.გოდერძიშვილი, ი.სადათერაშვილი, შ.ფოცხვერია, ი.შეყილაძე</w:t>
      </w:r>
      <w:r>
        <w:rPr>
          <w:rFonts w:ascii="Sylfaen" w:hAnsi="Sylfaen"/>
          <w:bCs/>
          <w:color w:val="000000" w:themeColor="text1"/>
          <w:sz w:val="20"/>
          <w:szCs w:val="20"/>
        </w:rPr>
        <w:t>,</w:t>
      </w:r>
      <w:r w:rsidRPr="001512DB">
        <w:rPr>
          <w:rFonts w:ascii="Sylfaen" w:hAnsi="Sylfaen"/>
          <w:bCs/>
          <w:color w:val="000000" w:themeColor="text1"/>
          <w:sz w:val="20"/>
          <w:szCs w:val="20"/>
        </w:rPr>
        <w:t xml:space="preserve"> „სავეტერინარო ჰელმინთოლოგია</w:t>
      </w:r>
      <w:r>
        <w:rPr>
          <w:rFonts w:ascii="Sylfaen" w:hAnsi="Sylfaen"/>
          <w:bCs/>
          <w:color w:val="000000" w:themeColor="text1"/>
          <w:sz w:val="20"/>
          <w:szCs w:val="20"/>
        </w:rPr>
        <w:t xml:space="preserve">“,ქ. თბილისი, </w:t>
      </w:r>
      <w:r w:rsidRPr="001512DB">
        <w:rPr>
          <w:rFonts w:ascii="Sylfaen" w:hAnsi="Sylfaen"/>
          <w:bCs/>
          <w:color w:val="000000" w:themeColor="text1"/>
          <w:sz w:val="20"/>
          <w:szCs w:val="20"/>
        </w:rPr>
        <w:t>2008</w:t>
      </w:r>
      <w:r>
        <w:rPr>
          <w:rFonts w:ascii="Sylfaen" w:hAnsi="Sylfaen"/>
          <w:bCs/>
          <w:color w:val="000000" w:themeColor="text1"/>
          <w:sz w:val="20"/>
          <w:szCs w:val="20"/>
        </w:rPr>
        <w:t>წ</w:t>
      </w:r>
      <w:r w:rsidRPr="001512DB">
        <w:rPr>
          <w:rFonts w:ascii="Sylfaen" w:hAnsi="Sylfaen"/>
          <w:bCs/>
          <w:color w:val="000000" w:themeColor="text1"/>
          <w:sz w:val="20"/>
          <w:szCs w:val="20"/>
        </w:rPr>
        <w:t xml:space="preserve">. </w:t>
      </w:r>
    </w:p>
    <w:p w:rsidR="00F823B7" w:rsidRPr="001512DB" w:rsidRDefault="00F823B7" w:rsidP="00F823B7">
      <w:pPr>
        <w:pStyle w:val="ListParagraph"/>
        <w:numPr>
          <w:ilvl w:val="1"/>
          <w:numId w:val="4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ind w:left="450"/>
        <w:jc w:val="both"/>
        <w:rPr>
          <w:rFonts w:ascii="Sylfaen" w:hAnsi="Sylfaen"/>
          <w:color w:val="000000" w:themeColor="text1"/>
          <w:sz w:val="20"/>
          <w:szCs w:val="20"/>
        </w:rPr>
      </w:pPr>
      <w:r>
        <w:rPr>
          <w:rFonts w:ascii="Sylfaen" w:hAnsi="Sylfaen"/>
          <w:bCs/>
          <w:color w:val="000000" w:themeColor="text1"/>
          <w:sz w:val="20"/>
          <w:szCs w:val="20"/>
        </w:rPr>
        <w:t>კოჩალიძე ა სასოფლო სამეურნეო ცხოველთა დაავადებები მათი პროფილაქტიკა და მკურნალობა 2012წ</w:t>
      </w:r>
    </w:p>
    <w:p w:rsidR="003F00FB" w:rsidRDefault="003F00FB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F823B7" w:rsidRPr="00F823B7" w:rsidRDefault="00F823B7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BC6992" w:rsidRPr="00AA32F6" w:rsidRDefault="00F823B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>3.4.</w:t>
      </w:r>
      <w:r w:rsidR="00660582" w:rsidRPr="00AA32F6">
        <w:rPr>
          <w:rFonts w:ascii="Sylfaen" w:eastAsia="Arial Unicode MS" w:hAnsi="Sylfaen" w:cs="Arial Unicode MS"/>
          <w:b/>
          <w:sz w:val="20"/>
          <w:szCs w:val="20"/>
        </w:rPr>
        <w:t xml:space="preserve"> სპეციალური საგანმანათლებლო საჭიროების (სსსმ) და შეზღუდული შესაძლებლობების მქონე (შშმ) </w:t>
      </w:r>
      <w:r w:rsidR="003F00FB">
        <w:rPr>
          <w:rFonts w:ascii="Sylfaen" w:eastAsia="Arial Unicode MS" w:hAnsi="Sylfaen" w:cs="Arial Unicode MS"/>
          <w:b/>
          <w:sz w:val="20"/>
          <w:szCs w:val="20"/>
        </w:rPr>
        <w:t>სტუდენტ</w:t>
      </w:r>
      <w:r w:rsidR="00660582" w:rsidRPr="00AA32F6">
        <w:rPr>
          <w:rFonts w:ascii="Sylfaen" w:eastAsia="Arial Unicode MS" w:hAnsi="Sylfaen" w:cs="Arial Unicode MS"/>
          <w:b/>
          <w:sz w:val="20"/>
          <w:szCs w:val="20"/>
        </w:rPr>
        <w:t>ების სწავლებისათვის</w:t>
      </w:r>
    </w:p>
    <w:p w:rsidR="00BC6992" w:rsidRPr="00AA32F6" w:rsidRDefault="00660582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AA32F6">
        <w:rPr>
          <w:rFonts w:ascii="Sylfaen" w:eastAsia="Arial Unicode MS" w:hAnsi="Sylfaen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3F00FB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AA32F6">
        <w:rPr>
          <w:rFonts w:ascii="Sylfaen" w:eastAsia="Arial Unicode MS" w:hAnsi="Sylfaen" w:cs="Arial Unicode MS"/>
          <w:sz w:val="20"/>
          <w:szCs w:val="20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3F00FB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AA32F6">
        <w:rPr>
          <w:rFonts w:ascii="Sylfaen" w:eastAsia="Arial Unicode MS" w:hAnsi="Sylfaen" w:cs="Arial Unicode MS"/>
          <w:sz w:val="20"/>
          <w:szCs w:val="20"/>
        </w:rPr>
        <w:t xml:space="preserve">ისთვის საჭირო  დამატებით საგანმანათლებლო მომსახურებას. </w:t>
      </w:r>
    </w:p>
    <w:p w:rsidR="00BC6992" w:rsidRPr="00AA32F6" w:rsidRDefault="00BC6992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BC6992" w:rsidRDefault="00660582">
      <w:pPr>
        <w:spacing w:after="0" w:line="240" w:lineRule="auto"/>
        <w:jc w:val="both"/>
        <w:rPr>
          <w:rFonts w:ascii="Sylfaen" w:eastAsia="Arial Unicode MS" w:hAnsi="Sylfaen" w:cs="Arial Unicode MS"/>
          <w:sz w:val="20"/>
          <w:szCs w:val="20"/>
          <w:lang w:val="en-US"/>
        </w:rPr>
      </w:pPr>
      <w:r w:rsidRPr="00AA32F6">
        <w:rPr>
          <w:rFonts w:ascii="Sylfaen" w:eastAsia="Arial Unicode MS" w:hAnsi="Sylfaen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3F00FB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AA32F6">
        <w:rPr>
          <w:rFonts w:ascii="Sylfaen" w:eastAsia="Arial Unicode MS" w:hAnsi="Sylfaen" w:cs="Arial Unicode MS"/>
          <w:sz w:val="20"/>
          <w:szCs w:val="20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3F00FB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AA32F6">
        <w:rPr>
          <w:rFonts w:ascii="Sylfaen" w:eastAsia="Arial Unicode MS" w:hAnsi="Sylfaen" w:cs="Arial Unicode MS"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F823B7" w:rsidRDefault="00F823B7">
      <w:pPr>
        <w:spacing w:after="0" w:line="240" w:lineRule="auto"/>
        <w:jc w:val="both"/>
        <w:rPr>
          <w:rFonts w:ascii="Sylfaen" w:eastAsia="Arial Unicode MS" w:hAnsi="Sylfaen" w:cs="Arial Unicode MS"/>
          <w:sz w:val="20"/>
          <w:szCs w:val="20"/>
          <w:lang w:val="en-US"/>
        </w:rPr>
      </w:pPr>
    </w:p>
    <w:p w:rsidR="00F823B7" w:rsidRPr="00F823B7" w:rsidRDefault="00F823B7" w:rsidP="00F823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F823B7" w:rsidRPr="003D62A3" w:rsidRDefault="00F823B7" w:rsidP="00F823B7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68"/>
        <w:gridCol w:w="5627"/>
        <w:gridCol w:w="8683"/>
      </w:tblGrid>
      <w:tr w:rsidR="00F823B7" w:rsidTr="00CC7516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823B7" w:rsidRDefault="00F823B7" w:rsidP="008D323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89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823B7" w:rsidRDefault="00F823B7" w:rsidP="008D323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291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823B7" w:rsidRPr="00D03948" w:rsidRDefault="00D03948" w:rsidP="00D0394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03948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F823B7" w:rsidTr="00CC7516">
        <w:trPr>
          <w:trHeight w:val="391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823B7" w:rsidRPr="00211A69" w:rsidRDefault="00F823B7" w:rsidP="008D323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9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03948" w:rsidRDefault="00D03948" w:rsidP="00D03948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ზაქარია გინტური</w:t>
            </w:r>
          </w:p>
          <w:p w:rsidR="00587161" w:rsidRPr="00ED50E5" w:rsidRDefault="00D03948" w:rsidP="00D0394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მევლუდ კაპანაძე</w:t>
            </w:r>
          </w:p>
        </w:tc>
        <w:tc>
          <w:tcPr>
            <w:tcW w:w="29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87161" w:rsidRPr="00D03948" w:rsidRDefault="00D03948" w:rsidP="00D0394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03948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t xml:space="preserve">A </w:t>
            </w:r>
            <w:r w:rsidRPr="00D03948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</w:tbl>
    <w:p w:rsidR="00F823B7" w:rsidRPr="002374B9" w:rsidRDefault="00F823B7" w:rsidP="00F823B7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F823B7" w:rsidRPr="00D03948" w:rsidRDefault="00F823B7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F823B7" w:rsidRPr="00D03948" w:rsidSect="00455A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E2D" w:rsidRDefault="000B0E2D">
      <w:pPr>
        <w:spacing w:after="0" w:line="240" w:lineRule="auto"/>
      </w:pPr>
      <w:r>
        <w:separator/>
      </w:r>
    </w:p>
  </w:endnote>
  <w:endnote w:type="continuationSeparator" w:id="1">
    <w:p w:rsidR="000B0E2D" w:rsidRDefault="000B0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617" w:rsidRDefault="00FF2617">
    <w:pPr>
      <w:tabs>
        <w:tab w:val="center" w:pos="4680"/>
        <w:tab w:val="right" w:pos="9360"/>
      </w:tabs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617" w:rsidRDefault="00D26235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C60DD3">
      <w:instrText>PAGE</w:instrText>
    </w:r>
    <w:r>
      <w:fldChar w:fldCharType="separate"/>
    </w:r>
    <w:r w:rsidR="00CC7516">
      <w:rPr>
        <w:noProof/>
      </w:rPr>
      <w:t>10</w:t>
    </w:r>
    <w:r>
      <w:rPr>
        <w:noProof/>
      </w:rPr>
      <w:fldChar w:fldCharType="end"/>
    </w:r>
  </w:p>
  <w:p w:rsidR="00FF2617" w:rsidRDefault="00FF2617">
    <w:pPr>
      <w:tabs>
        <w:tab w:val="center" w:pos="4680"/>
        <w:tab w:val="right" w:pos="9360"/>
      </w:tabs>
      <w:spacing w:after="0" w:line="240" w:lineRule="auto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617" w:rsidRDefault="00FF2617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E2D" w:rsidRDefault="000B0E2D">
      <w:pPr>
        <w:spacing w:after="0" w:line="240" w:lineRule="auto"/>
      </w:pPr>
      <w:r>
        <w:separator/>
      </w:r>
    </w:p>
  </w:footnote>
  <w:footnote w:type="continuationSeparator" w:id="1">
    <w:p w:rsidR="000B0E2D" w:rsidRDefault="000B0E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617" w:rsidRDefault="00FF2617">
    <w:pPr>
      <w:tabs>
        <w:tab w:val="center" w:pos="4680"/>
        <w:tab w:val="right" w:pos="9360"/>
      </w:tabs>
      <w:spacing w:after="0" w:line="24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617" w:rsidRDefault="00FF2617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617" w:rsidRDefault="00FF2617">
    <w:pPr>
      <w:tabs>
        <w:tab w:val="center" w:pos="4680"/>
        <w:tab w:val="right" w:pos="9360"/>
      </w:tabs>
      <w:spacing w:after="0" w:line="240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A45C7"/>
    <w:multiLevelType w:val="hybridMultilevel"/>
    <w:tmpl w:val="3A92768C"/>
    <w:lvl w:ilvl="0" w:tplc="0F6C10AC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16943"/>
    <w:multiLevelType w:val="hybridMultilevel"/>
    <w:tmpl w:val="05C81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220C5"/>
    <w:multiLevelType w:val="hybridMultilevel"/>
    <w:tmpl w:val="AEF21A1A"/>
    <w:lvl w:ilvl="0" w:tplc="0F6C10AC">
      <w:numFmt w:val="bullet"/>
      <w:lvlText w:val="-"/>
      <w:lvlJc w:val="left"/>
      <w:pPr>
        <w:ind w:left="108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E1D2903"/>
    <w:multiLevelType w:val="multilevel"/>
    <w:tmpl w:val="40264186"/>
    <w:lvl w:ilvl="0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4B9289A"/>
    <w:multiLevelType w:val="multilevel"/>
    <w:tmpl w:val="BA6677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593B6D"/>
    <w:multiLevelType w:val="hybridMultilevel"/>
    <w:tmpl w:val="0C3A6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EE5774"/>
    <w:multiLevelType w:val="multilevel"/>
    <w:tmpl w:val="977E5976"/>
    <w:lvl w:ilvl="0">
      <w:start w:val="2"/>
      <w:numFmt w:val="bullet"/>
      <w:lvlText w:val="-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8D26E41"/>
    <w:multiLevelType w:val="hybridMultilevel"/>
    <w:tmpl w:val="B52CCC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542EF88">
      <w:start w:val="1"/>
      <w:numFmt w:val="decimal"/>
      <w:lvlText w:val="%2."/>
      <w:lvlJc w:val="left"/>
      <w:pPr>
        <w:ind w:left="1440" w:hanging="360"/>
      </w:pPr>
      <w:rPr>
        <w:rFonts w:ascii="Sylfaen" w:eastAsia="Times New Roman" w:hAnsi="Sylfaen" w:cs="Sylfae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D14BDB"/>
    <w:multiLevelType w:val="hybridMultilevel"/>
    <w:tmpl w:val="99FAB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111D51"/>
    <w:multiLevelType w:val="hybridMultilevel"/>
    <w:tmpl w:val="D8E2FADA"/>
    <w:lvl w:ilvl="0" w:tplc="0F6C10AC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DA14FE"/>
    <w:multiLevelType w:val="hybridMultilevel"/>
    <w:tmpl w:val="05FE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3D4A0C"/>
    <w:multiLevelType w:val="hybridMultilevel"/>
    <w:tmpl w:val="E0E433E4"/>
    <w:lvl w:ilvl="0" w:tplc="0F6C10AC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CB3F39"/>
    <w:multiLevelType w:val="hybridMultilevel"/>
    <w:tmpl w:val="5242123C"/>
    <w:lvl w:ilvl="0" w:tplc="022E10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EE73F9"/>
    <w:multiLevelType w:val="multilevel"/>
    <w:tmpl w:val="ABFA1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D53BA"/>
    <w:multiLevelType w:val="multilevel"/>
    <w:tmpl w:val="8AB271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167BEE"/>
    <w:multiLevelType w:val="hybridMultilevel"/>
    <w:tmpl w:val="572213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0956D4"/>
    <w:multiLevelType w:val="multilevel"/>
    <w:tmpl w:val="8092EC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369A01FB"/>
    <w:multiLevelType w:val="hybridMultilevel"/>
    <w:tmpl w:val="3A38DB16"/>
    <w:lvl w:ilvl="0" w:tplc="0F6C10AC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3F54C4"/>
    <w:multiLevelType w:val="hybridMultilevel"/>
    <w:tmpl w:val="67EC2896"/>
    <w:lvl w:ilvl="0" w:tplc="0F6C10AC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AF1BC0"/>
    <w:multiLevelType w:val="multilevel"/>
    <w:tmpl w:val="DA4C30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4392043B"/>
    <w:multiLevelType w:val="hybridMultilevel"/>
    <w:tmpl w:val="DF9ACD5A"/>
    <w:lvl w:ilvl="0" w:tplc="0F6C10AC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563995"/>
    <w:multiLevelType w:val="hybridMultilevel"/>
    <w:tmpl w:val="9D5C47D8"/>
    <w:lvl w:ilvl="0" w:tplc="0F6C10AC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F45F6A"/>
    <w:multiLevelType w:val="hybridMultilevel"/>
    <w:tmpl w:val="6EA2DE7E"/>
    <w:lvl w:ilvl="0" w:tplc="0F6C10AC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5A3CBD"/>
    <w:multiLevelType w:val="hybridMultilevel"/>
    <w:tmpl w:val="C1B84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EB7638"/>
    <w:multiLevelType w:val="multilevel"/>
    <w:tmpl w:val="15A25D06"/>
    <w:lvl w:ilvl="0">
      <w:start w:val="2"/>
      <w:numFmt w:val="bullet"/>
      <w:lvlText w:val="-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4C941E45"/>
    <w:multiLevelType w:val="hybridMultilevel"/>
    <w:tmpl w:val="D77EBC3C"/>
    <w:lvl w:ilvl="0" w:tplc="0F6C10AC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695E0C"/>
    <w:multiLevelType w:val="hybridMultilevel"/>
    <w:tmpl w:val="6F72F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037061"/>
    <w:multiLevelType w:val="multilevel"/>
    <w:tmpl w:val="F0EE980E"/>
    <w:lvl w:ilvl="0">
      <w:start w:val="2"/>
      <w:numFmt w:val="bullet"/>
      <w:lvlText w:val="-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C66A64"/>
    <w:multiLevelType w:val="hybridMultilevel"/>
    <w:tmpl w:val="A5D0A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364B6B"/>
    <w:multiLevelType w:val="multilevel"/>
    <w:tmpl w:val="01542AC0"/>
    <w:lvl w:ilvl="0">
      <w:start w:val="1"/>
      <w:numFmt w:val="decimal"/>
      <w:lvlText w:val="%1."/>
      <w:lvlJc w:val="left"/>
      <w:pPr>
        <w:ind w:left="351" w:hanging="360"/>
      </w:pPr>
    </w:lvl>
    <w:lvl w:ilvl="1">
      <w:start w:val="1"/>
      <w:numFmt w:val="lowerLetter"/>
      <w:lvlText w:val="%2."/>
      <w:lvlJc w:val="left"/>
      <w:pPr>
        <w:ind w:left="1071" w:hanging="360"/>
      </w:pPr>
    </w:lvl>
    <w:lvl w:ilvl="2">
      <w:start w:val="1"/>
      <w:numFmt w:val="lowerRoman"/>
      <w:lvlText w:val="%3."/>
      <w:lvlJc w:val="right"/>
      <w:pPr>
        <w:ind w:left="1791" w:hanging="180"/>
      </w:pPr>
    </w:lvl>
    <w:lvl w:ilvl="3">
      <w:start w:val="1"/>
      <w:numFmt w:val="decimal"/>
      <w:lvlText w:val="%4."/>
      <w:lvlJc w:val="left"/>
      <w:pPr>
        <w:ind w:left="2511" w:hanging="360"/>
      </w:pPr>
    </w:lvl>
    <w:lvl w:ilvl="4">
      <w:start w:val="1"/>
      <w:numFmt w:val="lowerLetter"/>
      <w:lvlText w:val="%5."/>
      <w:lvlJc w:val="left"/>
      <w:pPr>
        <w:ind w:left="3231" w:hanging="360"/>
      </w:pPr>
    </w:lvl>
    <w:lvl w:ilvl="5">
      <w:start w:val="1"/>
      <w:numFmt w:val="lowerRoman"/>
      <w:lvlText w:val="%6."/>
      <w:lvlJc w:val="right"/>
      <w:pPr>
        <w:ind w:left="3951" w:hanging="180"/>
      </w:pPr>
    </w:lvl>
    <w:lvl w:ilvl="6">
      <w:start w:val="1"/>
      <w:numFmt w:val="decimal"/>
      <w:lvlText w:val="%7."/>
      <w:lvlJc w:val="left"/>
      <w:pPr>
        <w:ind w:left="4671" w:hanging="360"/>
      </w:pPr>
    </w:lvl>
    <w:lvl w:ilvl="7">
      <w:start w:val="1"/>
      <w:numFmt w:val="lowerLetter"/>
      <w:lvlText w:val="%8."/>
      <w:lvlJc w:val="left"/>
      <w:pPr>
        <w:ind w:left="5391" w:hanging="360"/>
      </w:pPr>
    </w:lvl>
    <w:lvl w:ilvl="8">
      <w:start w:val="1"/>
      <w:numFmt w:val="lowerRoman"/>
      <w:lvlText w:val="%9."/>
      <w:lvlJc w:val="right"/>
      <w:pPr>
        <w:ind w:left="6111" w:hanging="180"/>
      </w:pPr>
    </w:lvl>
  </w:abstractNum>
  <w:abstractNum w:abstractNumId="32">
    <w:nsid w:val="60B9606B"/>
    <w:multiLevelType w:val="multilevel"/>
    <w:tmpl w:val="7EB8CD34"/>
    <w:lvl w:ilvl="0">
      <w:start w:val="1"/>
      <w:numFmt w:val="decimal"/>
      <w:lvlText w:val="%1."/>
      <w:lvlJc w:val="left"/>
      <w:pPr>
        <w:ind w:left="650" w:hanging="360"/>
      </w:pPr>
    </w:lvl>
    <w:lvl w:ilvl="1">
      <w:start w:val="1"/>
      <w:numFmt w:val="lowerLetter"/>
      <w:lvlText w:val="%2."/>
      <w:lvlJc w:val="left"/>
      <w:pPr>
        <w:ind w:left="1370" w:hanging="360"/>
      </w:pPr>
    </w:lvl>
    <w:lvl w:ilvl="2">
      <w:start w:val="1"/>
      <w:numFmt w:val="lowerRoman"/>
      <w:lvlText w:val="%3."/>
      <w:lvlJc w:val="right"/>
      <w:pPr>
        <w:ind w:left="2090" w:hanging="180"/>
      </w:pPr>
    </w:lvl>
    <w:lvl w:ilvl="3">
      <w:start w:val="1"/>
      <w:numFmt w:val="decimal"/>
      <w:lvlText w:val="%4."/>
      <w:lvlJc w:val="left"/>
      <w:pPr>
        <w:ind w:left="2810" w:hanging="360"/>
      </w:pPr>
    </w:lvl>
    <w:lvl w:ilvl="4">
      <w:start w:val="1"/>
      <w:numFmt w:val="lowerLetter"/>
      <w:lvlText w:val="%5."/>
      <w:lvlJc w:val="left"/>
      <w:pPr>
        <w:ind w:left="3530" w:hanging="360"/>
      </w:pPr>
    </w:lvl>
    <w:lvl w:ilvl="5">
      <w:start w:val="1"/>
      <w:numFmt w:val="lowerRoman"/>
      <w:lvlText w:val="%6."/>
      <w:lvlJc w:val="right"/>
      <w:pPr>
        <w:ind w:left="4250" w:hanging="180"/>
      </w:pPr>
    </w:lvl>
    <w:lvl w:ilvl="6">
      <w:start w:val="1"/>
      <w:numFmt w:val="decimal"/>
      <w:lvlText w:val="%7."/>
      <w:lvlJc w:val="left"/>
      <w:pPr>
        <w:ind w:left="4970" w:hanging="360"/>
      </w:pPr>
    </w:lvl>
    <w:lvl w:ilvl="7">
      <w:start w:val="1"/>
      <w:numFmt w:val="lowerLetter"/>
      <w:lvlText w:val="%8."/>
      <w:lvlJc w:val="left"/>
      <w:pPr>
        <w:ind w:left="5690" w:hanging="360"/>
      </w:pPr>
    </w:lvl>
    <w:lvl w:ilvl="8">
      <w:start w:val="1"/>
      <w:numFmt w:val="lowerRoman"/>
      <w:lvlText w:val="%9."/>
      <w:lvlJc w:val="right"/>
      <w:pPr>
        <w:ind w:left="6410" w:hanging="180"/>
      </w:pPr>
    </w:lvl>
  </w:abstractNum>
  <w:abstractNum w:abstractNumId="33">
    <w:nsid w:val="61D60D9A"/>
    <w:multiLevelType w:val="hybridMultilevel"/>
    <w:tmpl w:val="1CBA8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521D18"/>
    <w:multiLevelType w:val="hybridMultilevel"/>
    <w:tmpl w:val="BF3AC348"/>
    <w:lvl w:ilvl="0" w:tplc="0F6C10AC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3D6574"/>
    <w:multiLevelType w:val="hybridMultilevel"/>
    <w:tmpl w:val="D7D0CD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09060D"/>
    <w:multiLevelType w:val="hybridMultilevel"/>
    <w:tmpl w:val="7C3693CA"/>
    <w:lvl w:ilvl="0" w:tplc="0F6C10AC">
      <w:numFmt w:val="bullet"/>
      <w:lvlText w:val="-"/>
      <w:lvlJc w:val="left"/>
      <w:pPr>
        <w:ind w:left="711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37">
    <w:nsid w:val="6D785C6E"/>
    <w:multiLevelType w:val="multilevel"/>
    <w:tmpl w:val="3F8083BC"/>
    <w:lvl w:ilvl="0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707D4D04"/>
    <w:multiLevelType w:val="multilevel"/>
    <w:tmpl w:val="A734E3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3747E9C"/>
    <w:multiLevelType w:val="multilevel"/>
    <w:tmpl w:val="FD6839F8"/>
    <w:lvl w:ilvl="0">
      <w:start w:val="5"/>
      <w:numFmt w:val="bullet"/>
      <w:lvlText w:val="-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73CD5660"/>
    <w:multiLevelType w:val="hybridMultilevel"/>
    <w:tmpl w:val="DBF6E856"/>
    <w:lvl w:ilvl="0" w:tplc="0F6C10AC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7131EA"/>
    <w:multiLevelType w:val="hybridMultilevel"/>
    <w:tmpl w:val="16BC6DCC"/>
    <w:lvl w:ilvl="0" w:tplc="0F6C10AC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AA41E8"/>
    <w:multiLevelType w:val="hybridMultilevel"/>
    <w:tmpl w:val="52562362"/>
    <w:lvl w:ilvl="0" w:tplc="0F6C10AC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206B75"/>
    <w:multiLevelType w:val="hybridMultilevel"/>
    <w:tmpl w:val="1CF8B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1211D0"/>
    <w:multiLevelType w:val="hybridMultilevel"/>
    <w:tmpl w:val="F24E4C34"/>
    <w:lvl w:ilvl="0" w:tplc="0F6C10AC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6"/>
  </w:num>
  <w:num w:numId="3">
    <w:abstractNumId w:val="13"/>
  </w:num>
  <w:num w:numId="4">
    <w:abstractNumId w:val="32"/>
  </w:num>
  <w:num w:numId="5">
    <w:abstractNumId w:val="38"/>
  </w:num>
  <w:num w:numId="6">
    <w:abstractNumId w:val="19"/>
  </w:num>
  <w:num w:numId="7">
    <w:abstractNumId w:val="4"/>
  </w:num>
  <w:num w:numId="8">
    <w:abstractNumId w:val="27"/>
  </w:num>
  <w:num w:numId="9">
    <w:abstractNumId w:val="40"/>
  </w:num>
  <w:num w:numId="10">
    <w:abstractNumId w:val="16"/>
  </w:num>
  <w:num w:numId="11">
    <w:abstractNumId w:val="31"/>
  </w:num>
  <w:num w:numId="12">
    <w:abstractNumId w:val="14"/>
  </w:num>
  <w:num w:numId="13">
    <w:abstractNumId w:val="26"/>
  </w:num>
  <w:num w:numId="14">
    <w:abstractNumId w:val="8"/>
  </w:num>
  <w:num w:numId="15">
    <w:abstractNumId w:val="11"/>
  </w:num>
  <w:num w:numId="16">
    <w:abstractNumId w:val="5"/>
  </w:num>
  <w:num w:numId="17">
    <w:abstractNumId w:val="36"/>
  </w:num>
  <w:num w:numId="18">
    <w:abstractNumId w:val="15"/>
  </w:num>
  <w:num w:numId="19">
    <w:abstractNumId w:val="10"/>
  </w:num>
  <w:num w:numId="20">
    <w:abstractNumId w:val="18"/>
  </w:num>
  <w:num w:numId="21">
    <w:abstractNumId w:val="44"/>
  </w:num>
  <w:num w:numId="22">
    <w:abstractNumId w:val="9"/>
  </w:num>
  <w:num w:numId="23">
    <w:abstractNumId w:val="0"/>
  </w:num>
  <w:num w:numId="24">
    <w:abstractNumId w:val="20"/>
  </w:num>
  <w:num w:numId="25">
    <w:abstractNumId w:val="45"/>
  </w:num>
  <w:num w:numId="26">
    <w:abstractNumId w:val="42"/>
  </w:num>
  <w:num w:numId="27">
    <w:abstractNumId w:val="41"/>
  </w:num>
  <w:num w:numId="28">
    <w:abstractNumId w:val="34"/>
  </w:num>
  <w:num w:numId="29">
    <w:abstractNumId w:val="2"/>
  </w:num>
  <w:num w:numId="30">
    <w:abstractNumId w:val="17"/>
  </w:num>
  <w:num w:numId="31">
    <w:abstractNumId w:val="22"/>
  </w:num>
  <w:num w:numId="32">
    <w:abstractNumId w:val="25"/>
  </w:num>
  <w:num w:numId="33">
    <w:abstractNumId w:val="1"/>
  </w:num>
  <w:num w:numId="34">
    <w:abstractNumId w:val="23"/>
  </w:num>
  <w:num w:numId="35">
    <w:abstractNumId w:val="37"/>
  </w:num>
  <w:num w:numId="36">
    <w:abstractNumId w:val="43"/>
  </w:num>
  <w:num w:numId="37">
    <w:abstractNumId w:val="21"/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3"/>
  </w:num>
  <w:num w:numId="41">
    <w:abstractNumId w:val="7"/>
  </w:num>
  <w:num w:numId="42">
    <w:abstractNumId w:val="35"/>
  </w:num>
  <w:num w:numId="43">
    <w:abstractNumId w:val="12"/>
  </w:num>
  <w:num w:numId="4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</w:num>
  <w:num w:numId="46">
    <w:abstractNumId w:val="28"/>
  </w:num>
  <w:num w:numId="47">
    <w:abstractNumId w:val="39"/>
  </w:num>
  <w:num w:numId="48">
    <w:abstractNumId w:val="28"/>
  </w:num>
  <w:num w:numId="4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992"/>
    <w:rsid w:val="000360E9"/>
    <w:rsid w:val="000563FE"/>
    <w:rsid w:val="000B0E2D"/>
    <w:rsid w:val="0010423C"/>
    <w:rsid w:val="00143F87"/>
    <w:rsid w:val="001512DB"/>
    <w:rsid w:val="001A4CB0"/>
    <w:rsid w:val="001B74D9"/>
    <w:rsid w:val="001F6461"/>
    <w:rsid w:val="001F72DF"/>
    <w:rsid w:val="00230AF3"/>
    <w:rsid w:val="00233147"/>
    <w:rsid w:val="002374B9"/>
    <w:rsid w:val="002444B4"/>
    <w:rsid w:val="002647BE"/>
    <w:rsid w:val="002A7C1E"/>
    <w:rsid w:val="002E5F5F"/>
    <w:rsid w:val="0031445F"/>
    <w:rsid w:val="003155B7"/>
    <w:rsid w:val="00331604"/>
    <w:rsid w:val="003332C6"/>
    <w:rsid w:val="00364F58"/>
    <w:rsid w:val="003906EE"/>
    <w:rsid w:val="003A784E"/>
    <w:rsid w:val="003D019E"/>
    <w:rsid w:val="003F00FB"/>
    <w:rsid w:val="00411D5E"/>
    <w:rsid w:val="00424D81"/>
    <w:rsid w:val="004278D3"/>
    <w:rsid w:val="004458F8"/>
    <w:rsid w:val="00455AD1"/>
    <w:rsid w:val="00486D82"/>
    <w:rsid w:val="004A622B"/>
    <w:rsid w:val="004A7812"/>
    <w:rsid w:val="004B1AB1"/>
    <w:rsid w:val="004C1608"/>
    <w:rsid w:val="004C4B81"/>
    <w:rsid w:val="004F7D76"/>
    <w:rsid w:val="00522E13"/>
    <w:rsid w:val="00533D11"/>
    <w:rsid w:val="0053742E"/>
    <w:rsid w:val="005418CB"/>
    <w:rsid w:val="00587161"/>
    <w:rsid w:val="005904F7"/>
    <w:rsid w:val="005E71AE"/>
    <w:rsid w:val="006302E1"/>
    <w:rsid w:val="00642717"/>
    <w:rsid w:val="00660582"/>
    <w:rsid w:val="0068001D"/>
    <w:rsid w:val="00687EF2"/>
    <w:rsid w:val="006A4404"/>
    <w:rsid w:val="006C749C"/>
    <w:rsid w:val="00731F72"/>
    <w:rsid w:val="007F41D6"/>
    <w:rsid w:val="00824790"/>
    <w:rsid w:val="00851424"/>
    <w:rsid w:val="008873B0"/>
    <w:rsid w:val="00892A39"/>
    <w:rsid w:val="00912EE9"/>
    <w:rsid w:val="00917694"/>
    <w:rsid w:val="009411AF"/>
    <w:rsid w:val="00970D6D"/>
    <w:rsid w:val="00987AA6"/>
    <w:rsid w:val="009903F1"/>
    <w:rsid w:val="009A584F"/>
    <w:rsid w:val="009B3092"/>
    <w:rsid w:val="00A35147"/>
    <w:rsid w:val="00A45AB8"/>
    <w:rsid w:val="00AA32F6"/>
    <w:rsid w:val="00B5243B"/>
    <w:rsid w:val="00B620FD"/>
    <w:rsid w:val="00B8728D"/>
    <w:rsid w:val="00BA6F3A"/>
    <w:rsid w:val="00BC26E9"/>
    <w:rsid w:val="00BC6992"/>
    <w:rsid w:val="00BE530F"/>
    <w:rsid w:val="00C22D5E"/>
    <w:rsid w:val="00C534F3"/>
    <w:rsid w:val="00C60C0C"/>
    <w:rsid w:val="00C60DD3"/>
    <w:rsid w:val="00C714DF"/>
    <w:rsid w:val="00C75D5D"/>
    <w:rsid w:val="00C76C76"/>
    <w:rsid w:val="00CA1B54"/>
    <w:rsid w:val="00CC7516"/>
    <w:rsid w:val="00CD18C6"/>
    <w:rsid w:val="00CE0DD6"/>
    <w:rsid w:val="00CE2540"/>
    <w:rsid w:val="00D03948"/>
    <w:rsid w:val="00D26235"/>
    <w:rsid w:val="00DD6BE1"/>
    <w:rsid w:val="00E15050"/>
    <w:rsid w:val="00E43672"/>
    <w:rsid w:val="00E71DB1"/>
    <w:rsid w:val="00E71E86"/>
    <w:rsid w:val="00EF4DD7"/>
    <w:rsid w:val="00F13DE5"/>
    <w:rsid w:val="00F1793C"/>
    <w:rsid w:val="00F2363D"/>
    <w:rsid w:val="00F43FDF"/>
    <w:rsid w:val="00F60E21"/>
    <w:rsid w:val="00F741FC"/>
    <w:rsid w:val="00F823B7"/>
    <w:rsid w:val="00F8724C"/>
    <w:rsid w:val="00FA137E"/>
    <w:rsid w:val="00FA3D93"/>
    <w:rsid w:val="00FC15F7"/>
    <w:rsid w:val="00FD272E"/>
    <w:rsid w:val="00FF2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55AD1"/>
  </w:style>
  <w:style w:type="paragraph" w:styleId="Heading1">
    <w:name w:val="heading 1"/>
    <w:basedOn w:val="Normal"/>
    <w:next w:val="Normal"/>
    <w:rsid w:val="00455AD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455AD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455AD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455AD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455AD1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455AD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455AD1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455AD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55AD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455AD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455AD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455AD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455AD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455A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5AD1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55AD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3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D1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AA32F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AA32F6"/>
  </w:style>
  <w:style w:type="character" w:styleId="Hyperlink">
    <w:name w:val="Hyperlink"/>
    <w:basedOn w:val="DefaultParagraphFont"/>
    <w:uiPriority w:val="99"/>
    <w:unhideWhenUsed/>
    <w:rsid w:val="00F823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10</Pages>
  <Words>1865</Words>
  <Characters>10634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</cp:lastModifiedBy>
  <cp:revision>70</cp:revision>
  <dcterms:created xsi:type="dcterms:W3CDTF">2018-02-23T09:51:00Z</dcterms:created>
  <dcterms:modified xsi:type="dcterms:W3CDTF">2021-03-10T08:52:00Z</dcterms:modified>
</cp:coreProperties>
</file>